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ACEE" w14:textId="6752D8FB" w:rsidR="002140F9" w:rsidRDefault="002140F9" w:rsidP="002140F9">
      <w:pPr>
        <w:rPr>
          <w:rFonts w:ascii="Work Sans SemiBold" w:hAnsi="Work Sans SemiBold"/>
          <w:color w:val="F39200"/>
          <w:sz w:val="44"/>
          <w:szCs w:val="44"/>
        </w:rPr>
      </w:pPr>
    </w:p>
    <w:p w14:paraId="33859EF2" w14:textId="30694DBE" w:rsidR="00694B1E" w:rsidRPr="00694B1E" w:rsidRDefault="00694B1E" w:rsidP="00B76F57">
      <w:pPr>
        <w:tabs>
          <w:tab w:val="left" w:pos="10206"/>
        </w:tabs>
        <w:spacing w:after="0"/>
        <w:rPr>
          <w:rFonts w:ascii="Arial" w:eastAsiaTheme="minorEastAsia" w:hAnsi="Arial" w:cs="Arial"/>
          <w:color w:val="FF0000"/>
        </w:rPr>
      </w:pPr>
      <w:r w:rsidRPr="00694B1E">
        <w:rPr>
          <w:rFonts w:ascii="Arial" w:hAnsi="Arial" w:cs="Arial"/>
          <w:lang w:eastAsia="en-GB"/>
        </w:rPr>
        <w:t>Chris Moister</w:t>
      </w:r>
      <w:r w:rsidRPr="00694B1E">
        <w:rPr>
          <w:rFonts w:ascii="Arial" w:hAnsi="Arial" w:cs="Arial"/>
          <w:lang w:eastAsia="en-GB"/>
        </w:rPr>
        <w:br/>
        <w:t>Director of Governance</w:t>
      </w:r>
    </w:p>
    <w:p w14:paraId="0A260489" w14:textId="7BA63D2B" w:rsidR="00B76F57" w:rsidRPr="00694B1E" w:rsidRDefault="00B76F57" w:rsidP="00B76F57">
      <w:pPr>
        <w:tabs>
          <w:tab w:val="left" w:pos="10206"/>
        </w:tabs>
        <w:spacing w:after="0"/>
        <w:rPr>
          <w:rFonts w:ascii="Arial" w:eastAsiaTheme="minorEastAsia" w:hAnsi="Arial" w:cs="Arial"/>
        </w:rPr>
      </w:pPr>
      <w:r w:rsidRPr="00694B1E">
        <w:rPr>
          <w:rFonts w:ascii="Arial" w:eastAsiaTheme="minorEastAsia" w:hAnsi="Arial" w:cs="Arial"/>
        </w:rPr>
        <w:t xml:space="preserve">South </w:t>
      </w:r>
      <w:proofErr w:type="spellStart"/>
      <w:r w:rsidRPr="00694B1E">
        <w:rPr>
          <w:rFonts w:ascii="Arial" w:eastAsiaTheme="minorEastAsia" w:hAnsi="Arial" w:cs="Arial"/>
        </w:rPr>
        <w:t>Ribble</w:t>
      </w:r>
      <w:proofErr w:type="spellEnd"/>
      <w:r w:rsidRPr="00694B1E">
        <w:rPr>
          <w:rFonts w:ascii="Arial" w:eastAsiaTheme="minorEastAsia" w:hAnsi="Arial" w:cs="Arial"/>
        </w:rPr>
        <w:t xml:space="preserve"> </w:t>
      </w:r>
      <w:r w:rsidR="00D4223C" w:rsidRPr="00694B1E">
        <w:rPr>
          <w:rFonts w:ascii="Arial" w:eastAsiaTheme="minorEastAsia" w:hAnsi="Arial" w:cs="Arial"/>
        </w:rPr>
        <w:t>Council</w:t>
      </w:r>
    </w:p>
    <w:p w14:paraId="6F88C20D" w14:textId="77777777" w:rsidR="00B76F57" w:rsidRPr="00B76F57" w:rsidRDefault="00B76F57" w:rsidP="00B76F57">
      <w:pPr>
        <w:tabs>
          <w:tab w:val="left" w:pos="10206"/>
        </w:tabs>
        <w:spacing w:after="0"/>
        <w:rPr>
          <w:rFonts w:ascii="Arial" w:eastAsiaTheme="minorEastAsia" w:hAnsi="Arial" w:cs="Arial"/>
        </w:rPr>
      </w:pPr>
    </w:p>
    <w:p w14:paraId="6C895518" w14:textId="3903A8C7" w:rsidR="00B76F57" w:rsidRPr="00B76F57" w:rsidRDefault="00B76F57" w:rsidP="00B76F57">
      <w:pPr>
        <w:tabs>
          <w:tab w:val="left" w:pos="10206"/>
        </w:tabs>
        <w:spacing w:before="240" w:after="0"/>
        <w:rPr>
          <w:rFonts w:ascii="Arial" w:eastAsiaTheme="minorEastAsia" w:hAnsi="Arial" w:cs="Arial"/>
        </w:rPr>
      </w:pPr>
      <w:r w:rsidRPr="00B76F57">
        <w:rPr>
          <w:rFonts w:ascii="Arial" w:eastAsiaTheme="minorEastAsia" w:hAnsi="Arial" w:cs="Arial"/>
        </w:rPr>
        <w:t xml:space="preserve">Dear </w:t>
      </w:r>
      <w:proofErr w:type="gramStart"/>
      <w:r w:rsidR="00694B1E">
        <w:rPr>
          <w:rFonts w:ascii="Arial" w:eastAsiaTheme="minorEastAsia" w:hAnsi="Arial" w:cs="Arial"/>
        </w:rPr>
        <w:t>Chris</w:t>
      </w:r>
      <w:proofErr w:type="gramEnd"/>
      <w:r w:rsidRPr="00B76F57">
        <w:rPr>
          <w:rFonts w:ascii="Arial" w:eastAsiaTheme="minorEastAsia" w:hAnsi="Arial" w:cs="Arial"/>
          <w:b/>
          <w:sz w:val="24"/>
          <w:szCs w:val="24"/>
        </w:rPr>
        <w:br/>
        <w:t xml:space="preserve">                                                                                                                                                                                                                                                                                                                                                                                                                           </w:t>
      </w:r>
      <w:r w:rsidRPr="00694B1E">
        <w:rPr>
          <w:rFonts w:ascii="Arial" w:eastAsiaTheme="minorEastAsia" w:hAnsi="Arial" w:cs="Arial"/>
          <w:b/>
          <w:sz w:val="24"/>
          <w:szCs w:val="24"/>
        </w:rPr>
        <w:t>Short Review</w:t>
      </w:r>
      <w:r w:rsidR="00694B1E" w:rsidRPr="00694B1E">
        <w:rPr>
          <w:rFonts w:ascii="Arial" w:eastAsiaTheme="minorEastAsia" w:hAnsi="Arial" w:cs="Arial"/>
          <w:b/>
          <w:sz w:val="24"/>
          <w:szCs w:val="24"/>
        </w:rPr>
        <w:t xml:space="preserve"> of Constitution</w:t>
      </w:r>
      <w:r w:rsidRPr="00694B1E">
        <w:rPr>
          <w:rFonts w:ascii="Arial" w:eastAsiaTheme="minorEastAsia" w:hAnsi="Arial" w:cs="Arial"/>
          <w:b/>
          <w:sz w:val="24"/>
          <w:szCs w:val="24"/>
        </w:rPr>
        <w:t xml:space="preserve"> – </w:t>
      </w:r>
      <w:proofErr w:type="spellStart"/>
      <w:r w:rsidRPr="00694B1E">
        <w:rPr>
          <w:rFonts w:ascii="Arial" w:eastAsiaTheme="minorEastAsia" w:hAnsi="Arial" w:cs="Arial"/>
          <w:b/>
          <w:sz w:val="24"/>
          <w:szCs w:val="24"/>
        </w:rPr>
        <w:t>CfGS</w:t>
      </w:r>
      <w:proofErr w:type="spellEnd"/>
      <w:r w:rsidRPr="00694B1E">
        <w:rPr>
          <w:rFonts w:ascii="Arial" w:eastAsiaTheme="minorEastAsia" w:hAnsi="Arial" w:cs="Arial"/>
          <w:b/>
          <w:sz w:val="24"/>
          <w:szCs w:val="24"/>
        </w:rPr>
        <w:t xml:space="preserve"> consultancy support</w:t>
      </w:r>
    </w:p>
    <w:p w14:paraId="6B927AF8" w14:textId="66C3112A" w:rsidR="00B76F57" w:rsidRPr="00B76F57" w:rsidRDefault="00B76F57" w:rsidP="00B76F57">
      <w:pPr>
        <w:tabs>
          <w:tab w:val="left" w:pos="10206"/>
        </w:tabs>
        <w:spacing w:before="240" w:after="0"/>
        <w:rPr>
          <w:rFonts w:ascii="Arial" w:eastAsiaTheme="minorEastAsia" w:hAnsi="Arial" w:cs="Arial"/>
        </w:rPr>
      </w:pPr>
      <w:r w:rsidRPr="00B76F57">
        <w:rPr>
          <w:rFonts w:ascii="Arial" w:eastAsiaTheme="minorEastAsia" w:hAnsi="Arial" w:cs="Arial"/>
        </w:rPr>
        <w:t>I am writing to thank you for inviting the Centre for Governance and Scrutiny (</w:t>
      </w:r>
      <w:proofErr w:type="spellStart"/>
      <w:r w:rsidRPr="00B76F57">
        <w:rPr>
          <w:rFonts w:ascii="Arial" w:eastAsiaTheme="minorEastAsia" w:hAnsi="Arial" w:cs="Arial"/>
        </w:rPr>
        <w:t>CfGS</w:t>
      </w:r>
      <w:proofErr w:type="spellEnd"/>
      <w:r w:rsidRPr="00B76F57">
        <w:rPr>
          <w:rFonts w:ascii="Arial" w:eastAsiaTheme="minorEastAsia" w:hAnsi="Arial" w:cs="Arial"/>
        </w:rPr>
        <w:t xml:space="preserve">) to carry out an evaluation of </w:t>
      </w:r>
      <w:r>
        <w:rPr>
          <w:rFonts w:ascii="Arial" w:eastAsiaTheme="minorEastAsia" w:hAnsi="Arial" w:cs="Arial"/>
        </w:rPr>
        <w:t>South Ribble</w:t>
      </w:r>
      <w:r w:rsidRPr="00B76F57">
        <w:rPr>
          <w:rFonts w:ascii="Arial" w:eastAsiaTheme="minorEastAsia" w:hAnsi="Arial" w:cs="Arial"/>
        </w:rPr>
        <w:t xml:space="preserve"> </w:t>
      </w:r>
      <w:r w:rsidR="00D4223C">
        <w:rPr>
          <w:rFonts w:ascii="Arial" w:eastAsiaTheme="minorEastAsia" w:hAnsi="Arial" w:cs="Arial"/>
        </w:rPr>
        <w:t>Council</w:t>
      </w:r>
      <w:r w:rsidRPr="00B76F57">
        <w:rPr>
          <w:rFonts w:ascii="Arial" w:eastAsiaTheme="minorEastAsia" w:hAnsi="Arial" w:cs="Arial"/>
        </w:rPr>
        <w:t xml:space="preserve">’s </w:t>
      </w:r>
      <w:r w:rsidR="006B6257">
        <w:rPr>
          <w:rFonts w:ascii="Arial" w:eastAsiaTheme="minorEastAsia" w:hAnsi="Arial" w:cs="Arial"/>
        </w:rPr>
        <w:t>changes to its Constitution</w:t>
      </w:r>
      <w:r w:rsidRPr="00B76F57">
        <w:rPr>
          <w:rFonts w:ascii="Arial" w:eastAsiaTheme="minorEastAsia" w:hAnsi="Arial" w:cs="Arial"/>
        </w:rPr>
        <w:t xml:space="preserve">. This letter provides feedback on our findings and offers suggestions on how the </w:t>
      </w:r>
      <w:r w:rsidR="00D4223C">
        <w:rPr>
          <w:rFonts w:ascii="Arial" w:eastAsiaTheme="minorEastAsia" w:hAnsi="Arial" w:cs="Arial"/>
        </w:rPr>
        <w:t>Council</w:t>
      </w:r>
      <w:r w:rsidRPr="00B76F57">
        <w:rPr>
          <w:rFonts w:ascii="Arial" w:eastAsiaTheme="minorEastAsia" w:hAnsi="Arial" w:cs="Arial"/>
        </w:rPr>
        <w:t xml:space="preserve"> could develop </w:t>
      </w:r>
      <w:r w:rsidR="006B6257">
        <w:rPr>
          <w:rFonts w:ascii="Arial" w:eastAsiaTheme="minorEastAsia" w:hAnsi="Arial" w:cs="Arial"/>
        </w:rPr>
        <w:t>and embed its changes or make further refinements</w:t>
      </w:r>
      <w:r w:rsidRPr="00B76F57">
        <w:rPr>
          <w:rFonts w:ascii="Arial" w:eastAsiaTheme="minorEastAsia" w:hAnsi="Arial" w:cs="Arial"/>
        </w:rPr>
        <w:t xml:space="preserve">. </w:t>
      </w:r>
    </w:p>
    <w:p w14:paraId="6D8462AB" w14:textId="77777777" w:rsidR="00B76F57" w:rsidRPr="00B76F57" w:rsidRDefault="00B76F57" w:rsidP="00B76F57">
      <w:pPr>
        <w:tabs>
          <w:tab w:val="left" w:pos="10206"/>
        </w:tabs>
        <w:spacing w:before="240" w:after="0"/>
        <w:rPr>
          <w:rFonts w:ascii="Arial" w:eastAsiaTheme="minorEastAsia" w:hAnsi="Arial" w:cs="Arial"/>
        </w:rPr>
      </w:pPr>
      <w:r w:rsidRPr="00B76F57">
        <w:rPr>
          <w:rFonts w:ascii="Arial" w:eastAsiaTheme="minorEastAsia" w:hAnsi="Arial" w:cs="Arial"/>
        </w:rPr>
        <w:t>As part of this feedback stage, we would like to facilitate a workshop with Members and Officers to reflect on this review and to discuss options for improvement.</w:t>
      </w:r>
      <w:r w:rsidRPr="00B76F57">
        <w:rPr>
          <w:rFonts w:ascii="Arial" w:eastAsiaTheme="minorEastAsia" w:hAnsi="Arial" w:cs="Arial"/>
        </w:rPr>
        <w:br/>
      </w:r>
    </w:p>
    <w:p w14:paraId="0ACA2D97" w14:textId="77777777" w:rsidR="00B76F57" w:rsidRPr="00B76F57" w:rsidRDefault="00B76F57" w:rsidP="00B76F57">
      <w:pPr>
        <w:tabs>
          <w:tab w:val="left" w:pos="10206"/>
        </w:tabs>
        <w:spacing w:before="120" w:after="0"/>
        <w:rPr>
          <w:rFonts w:ascii="Arial" w:eastAsiaTheme="minorEastAsia" w:hAnsi="Arial" w:cs="Arial"/>
          <w:b/>
          <w:bCs/>
          <w:sz w:val="24"/>
          <w:szCs w:val="24"/>
        </w:rPr>
      </w:pPr>
      <w:r w:rsidRPr="00B76F57">
        <w:rPr>
          <w:rFonts w:ascii="Arial" w:eastAsiaTheme="minorEastAsia" w:hAnsi="Arial" w:cs="Arial"/>
          <w:b/>
          <w:bCs/>
          <w:sz w:val="24"/>
          <w:szCs w:val="24"/>
        </w:rPr>
        <w:t>Background</w:t>
      </w:r>
    </w:p>
    <w:p w14:paraId="4655FE88" w14:textId="77777777" w:rsidR="006B6257" w:rsidRDefault="006B6257" w:rsidP="00B76F57">
      <w:pPr>
        <w:tabs>
          <w:tab w:val="left" w:pos="10206"/>
        </w:tabs>
        <w:spacing w:before="120" w:after="0"/>
        <w:rPr>
          <w:rFonts w:ascii="Arial" w:eastAsiaTheme="minorEastAsia" w:hAnsi="Arial" w:cs="Arial"/>
        </w:rPr>
      </w:pPr>
    </w:p>
    <w:p w14:paraId="6E492261" w14:textId="77777777" w:rsidR="006B6257" w:rsidRPr="006B6257" w:rsidRDefault="006B6257" w:rsidP="006B6257">
      <w:pPr>
        <w:tabs>
          <w:tab w:val="left" w:pos="720"/>
          <w:tab w:val="decimal" w:pos="7200"/>
          <w:tab w:val="decimal" w:pos="8640"/>
        </w:tabs>
        <w:spacing w:after="0"/>
        <w:rPr>
          <w:rFonts w:ascii="Arial" w:eastAsia="Times New Roman" w:hAnsi="Arial" w:cs="Arial"/>
        </w:rPr>
      </w:pPr>
      <w:r w:rsidRPr="006B6257">
        <w:rPr>
          <w:rFonts w:ascii="Arial" w:eastAsia="Times New Roman" w:hAnsi="Arial" w:cs="Arial"/>
        </w:rPr>
        <w:t xml:space="preserve">South Ribble Council completed a review of its constitution in 2020 which introduced </w:t>
      </w:r>
      <w:proofErr w:type="gramStart"/>
      <w:r w:rsidRPr="006B6257">
        <w:rPr>
          <w:rFonts w:ascii="Arial" w:eastAsia="Times New Roman" w:hAnsi="Arial" w:cs="Arial"/>
        </w:rPr>
        <w:t>a number of</w:t>
      </w:r>
      <w:proofErr w:type="gramEnd"/>
      <w:r w:rsidRPr="006B6257">
        <w:rPr>
          <w:rFonts w:ascii="Arial" w:eastAsia="Times New Roman" w:hAnsi="Arial" w:cs="Arial"/>
        </w:rPr>
        <w:t xml:space="preserve"> changes to the way the council operates and how Members and public engage in meetings. </w:t>
      </w:r>
    </w:p>
    <w:p w14:paraId="06B8D38F" w14:textId="77777777" w:rsidR="006B6257" w:rsidRPr="006B6257" w:rsidRDefault="006B6257" w:rsidP="006B6257">
      <w:pPr>
        <w:tabs>
          <w:tab w:val="left" w:pos="720"/>
          <w:tab w:val="decimal" w:pos="7200"/>
          <w:tab w:val="decimal" w:pos="8640"/>
        </w:tabs>
        <w:spacing w:after="0"/>
        <w:rPr>
          <w:rFonts w:ascii="Arial" w:eastAsia="Times New Roman" w:hAnsi="Arial" w:cs="Arial"/>
        </w:rPr>
      </w:pPr>
    </w:p>
    <w:p w14:paraId="7B98D336" w14:textId="77777777" w:rsidR="006B6257" w:rsidRPr="006B6257" w:rsidRDefault="006B6257" w:rsidP="006B6257">
      <w:pPr>
        <w:tabs>
          <w:tab w:val="left" w:pos="720"/>
          <w:tab w:val="decimal" w:pos="7200"/>
          <w:tab w:val="decimal" w:pos="8640"/>
        </w:tabs>
        <w:spacing w:after="0"/>
        <w:rPr>
          <w:rFonts w:ascii="Arial" w:eastAsia="Times New Roman" w:hAnsi="Arial" w:cs="Arial"/>
        </w:rPr>
      </w:pPr>
      <w:r w:rsidRPr="006B6257">
        <w:rPr>
          <w:rFonts w:ascii="Arial" w:eastAsia="Times New Roman" w:hAnsi="Arial" w:cs="Arial"/>
        </w:rPr>
        <w:t>The LGA Corporate Peer Review in 2021 also referenced progress being made towards historic governance issues and challenges but suggested that more needed to be done. As also referenced in the CPR ‘</w:t>
      </w:r>
      <w:r w:rsidRPr="006B6257">
        <w:rPr>
          <w:rFonts w:ascii="Arial" w:eastAsia="Times New Roman" w:hAnsi="Arial" w:cs="Arial"/>
          <w:i/>
          <w:iCs/>
        </w:rPr>
        <w:t>The Council’s governance challenges have been illustrated by their External Auditors issuing statutory recommendations for three consecutive years from 2017-2020, with a Section 24 report being issued in 2018’</w:t>
      </w:r>
    </w:p>
    <w:p w14:paraId="30EBBCA6" w14:textId="77777777" w:rsidR="006B6257" w:rsidRPr="006B6257" w:rsidRDefault="006B6257" w:rsidP="006B6257">
      <w:pPr>
        <w:tabs>
          <w:tab w:val="left" w:pos="720"/>
          <w:tab w:val="decimal" w:pos="7200"/>
          <w:tab w:val="decimal" w:pos="8640"/>
        </w:tabs>
        <w:spacing w:after="0"/>
        <w:rPr>
          <w:rFonts w:ascii="Arial" w:eastAsia="Times New Roman" w:hAnsi="Arial" w:cs="Arial"/>
        </w:rPr>
      </w:pPr>
    </w:p>
    <w:p w14:paraId="5EB0F3DC" w14:textId="77777777" w:rsidR="006B6257" w:rsidRPr="006B6257" w:rsidRDefault="006B6257" w:rsidP="006B6257">
      <w:pPr>
        <w:tabs>
          <w:tab w:val="left" w:pos="720"/>
          <w:tab w:val="decimal" w:pos="7200"/>
          <w:tab w:val="decimal" w:pos="8640"/>
        </w:tabs>
        <w:spacing w:after="0"/>
        <w:rPr>
          <w:rFonts w:ascii="Arial" w:eastAsia="Times New Roman" w:hAnsi="Arial" w:cs="Arial"/>
        </w:rPr>
      </w:pPr>
      <w:r w:rsidRPr="006B6257">
        <w:rPr>
          <w:rFonts w:ascii="Arial" w:eastAsia="Times New Roman" w:hAnsi="Arial" w:cs="Arial"/>
        </w:rPr>
        <w:t>The council has implemented change since the review of its constitution and the effect of changes have started to embed. It is good practice to review their impact and benefits or identify potential need for further refinement or change.</w:t>
      </w:r>
    </w:p>
    <w:p w14:paraId="45882AAB" w14:textId="77777777" w:rsidR="006B6257" w:rsidRPr="006B6257" w:rsidRDefault="006B6257" w:rsidP="006B6257">
      <w:pPr>
        <w:tabs>
          <w:tab w:val="left" w:pos="720"/>
          <w:tab w:val="decimal" w:pos="7200"/>
          <w:tab w:val="decimal" w:pos="8640"/>
        </w:tabs>
        <w:spacing w:after="0"/>
        <w:rPr>
          <w:rFonts w:ascii="Arial" w:eastAsia="Times New Roman" w:hAnsi="Arial" w:cs="Arial"/>
        </w:rPr>
      </w:pPr>
    </w:p>
    <w:p w14:paraId="13D9C39B" w14:textId="7C9DC0E0" w:rsidR="006B6257" w:rsidRPr="006B6257" w:rsidRDefault="006B6257" w:rsidP="006B6257">
      <w:pPr>
        <w:tabs>
          <w:tab w:val="left" w:pos="720"/>
          <w:tab w:val="decimal" w:pos="7200"/>
          <w:tab w:val="decimal" w:pos="8640"/>
        </w:tabs>
        <w:spacing w:after="0"/>
        <w:rPr>
          <w:rFonts w:ascii="Arial" w:eastAsia="Times New Roman" w:hAnsi="Arial" w:cs="Arial"/>
        </w:rPr>
      </w:pPr>
      <w:r w:rsidRPr="006B6257">
        <w:rPr>
          <w:rFonts w:ascii="Arial" w:eastAsia="Times New Roman" w:hAnsi="Arial" w:cs="Arial"/>
        </w:rPr>
        <w:t xml:space="preserve">The council </w:t>
      </w:r>
      <w:r>
        <w:rPr>
          <w:rFonts w:ascii="Arial" w:eastAsia="Times New Roman" w:hAnsi="Arial" w:cs="Arial"/>
        </w:rPr>
        <w:t xml:space="preserve">engaged </w:t>
      </w:r>
      <w:proofErr w:type="spellStart"/>
      <w:r>
        <w:rPr>
          <w:rFonts w:ascii="Arial" w:eastAsia="Times New Roman" w:hAnsi="Arial" w:cs="Arial"/>
        </w:rPr>
        <w:t>CfGS</w:t>
      </w:r>
      <w:proofErr w:type="spellEnd"/>
      <w:r>
        <w:rPr>
          <w:rFonts w:ascii="Arial" w:eastAsia="Times New Roman" w:hAnsi="Arial" w:cs="Arial"/>
        </w:rPr>
        <w:t xml:space="preserve"> as an</w:t>
      </w:r>
      <w:r w:rsidRPr="006B6257">
        <w:rPr>
          <w:rFonts w:ascii="Arial" w:eastAsia="Times New Roman" w:hAnsi="Arial" w:cs="Arial"/>
        </w:rPr>
        <w:t xml:space="preserve"> external</w:t>
      </w:r>
      <w:r>
        <w:rPr>
          <w:rFonts w:ascii="Arial" w:eastAsia="Times New Roman" w:hAnsi="Arial" w:cs="Arial"/>
        </w:rPr>
        <w:t xml:space="preserve"> and</w:t>
      </w:r>
      <w:r w:rsidRPr="006B6257">
        <w:rPr>
          <w:rFonts w:ascii="Arial" w:eastAsia="Times New Roman" w:hAnsi="Arial" w:cs="Arial"/>
        </w:rPr>
        <w:t xml:space="preserve"> impartial </w:t>
      </w:r>
      <w:r>
        <w:rPr>
          <w:rFonts w:ascii="Arial" w:eastAsia="Times New Roman" w:hAnsi="Arial" w:cs="Arial"/>
        </w:rPr>
        <w:t xml:space="preserve">organisation </w:t>
      </w:r>
      <w:r w:rsidRPr="006B6257">
        <w:rPr>
          <w:rFonts w:ascii="Arial" w:eastAsia="Times New Roman" w:hAnsi="Arial" w:cs="Arial"/>
        </w:rPr>
        <w:t xml:space="preserve">and to independently review these constitutional </w:t>
      </w:r>
      <w:r>
        <w:rPr>
          <w:rFonts w:ascii="Arial" w:eastAsia="Times New Roman" w:hAnsi="Arial" w:cs="Arial"/>
        </w:rPr>
        <w:t>changes</w:t>
      </w:r>
      <w:r w:rsidRPr="006B6257">
        <w:rPr>
          <w:rFonts w:ascii="Arial" w:eastAsia="Times New Roman" w:hAnsi="Arial" w:cs="Arial"/>
        </w:rPr>
        <w:t xml:space="preserve"> and provide an assessment of their impact and contribution to good governance. </w:t>
      </w:r>
    </w:p>
    <w:p w14:paraId="2431D0DA" w14:textId="77777777" w:rsidR="006B6257" w:rsidRPr="006B6257" w:rsidRDefault="006B6257" w:rsidP="006B6257">
      <w:pPr>
        <w:tabs>
          <w:tab w:val="left" w:pos="720"/>
          <w:tab w:val="decimal" w:pos="7200"/>
          <w:tab w:val="decimal" w:pos="8640"/>
        </w:tabs>
        <w:spacing w:after="0"/>
        <w:rPr>
          <w:rFonts w:ascii="Arial" w:eastAsia="Times New Roman" w:hAnsi="Arial" w:cs="Arial"/>
        </w:rPr>
      </w:pPr>
    </w:p>
    <w:p w14:paraId="2625EFDF" w14:textId="77777777" w:rsidR="006B6257" w:rsidRPr="006B6257" w:rsidRDefault="006B6257" w:rsidP="006B6257">
      <w:pPr>
        <w:tabs>
          <w:tab w:val="left" w:pos="720"/>
          <w:tab w:val="decimal" w:pos="7200"/>
          <w:tab w:val="decimal" w:pos="8640"/>
        </w:tabs>
        <w:spacing w:after="0"/>
        <w:rPr>
          <w:rFonts w:ascii="Arial" w:eastAsia="Times New Roman" w:hAnsi="Arial" w:cs="Arial"/>
        </w:rPr>
      </w:pPr>
      <w:r w:rsidRPr="006B6257">
        <w:rPr>
          <w:rFonts w:ascii="Arial" w:eastAsia="Times New Roman" w:hAnsi="Arial" w:cs="Arial"/>
        </w:rPr>
        <w:t>This proposal provides a step-back review of the constitution changes and the effect they have had upon the way the council functions.</w:t>
      </w:r>
    </w:p>
    <w:p w14:paraId="18700C17" w14:textId="77777777" w:rsidR="006B6257" w:rsidRPr="006B6257" w:rsidRDefault="006B6257" w:rsidP="006B6257">
      <w:pPr>
        <w:tabs>
          <w:tab w:val="left" w:pos="720"/>
          <w:tab w:val="decimal" w:pos="7200"/>
          <w:tab w:val="decimal" w:pos="8640"/>
        </w:tabs>
        <w:spacing w:after="0"/>
        <w:rPr>
          <w:rFonts w:ascii="Arial" w:eastAsia="Times New Roman" w:hAnsi="Arial" w:cs="Arial"/>
          <w:bCs/>
        </w:rPr>
      </w:pPr>
    </w:p>
    <w:p w14:paraId="1F5F23C1" w14:textId="77777777" w:rsidR="006B6257" w:rsidRDefault="006B6257" w:rsidP="00B76F57">
      <w:pPr>
        <w:tabs>
          <w:tab w:val="left" w:pos="10206"/>
        </w:tabs>
        <w:spacing w:before="120" w:after="0"/>
        <w:rPr>
          <w:rFonts w:ascii="Arial" w:eastAsiaTheme="minorEastAsia" w:hAnsi="Arial" w:cs="Arial"/>
        </w:rPr>
      </w:pPr>
    </w:p>
    <w:p w14:paraId="278A354C" w14:textId="77777777" w:rsidR="006B6257" w:rsidRDefault="006B6257" w:rsidP="00B76F57">
      <w:pPr>
        <w:tabs>
          <w:tab w:val="left" w:pos="10206"/>
        </w:tabs>
        <w:spacing w:before="120" w:after="0"/>
        <w:rPr>
          <w:rFonts w:ascii="Arial" w:eastAsiaTheme="minorEastAsia" w:hAnsi="Arial" w:cs="Arial"/>
        </w:rPr>
      </w:pPr>
    </w:p>
    <w:p w14:paraId="2A68616B" w14:textId="77777777" w:rsidR="006B6257" w:rsidRDefault="006B6257" w:rsidP="00B76F57">
      <w:pPr>
        <w:tabs>
          <w:tab w:val="left" w:pos="10206"/>
        </w:tabs>
        <w:spacing w:before="120" w:after="0"/>
        <w:rPr>
          <w:rFonts w:ascii="Arial" w:eastAsiaTheme="minorEastAsia" w:hAnsi="Arial" w:cs="Arial"/>
        </w:rPr>
      </w:pPr>
    </w:p>
    <w:p w14:paraId="766D75B0" w14:textId="77777777" w:rsidR="006B6257" w:rsidRDefault="006B6257" w:rsidP="00B76F57">
      <w:pPr>
        <w:tabs>
          <w:tab w:val="left" w:pos="10206"/>
        </w:tabs>
        <w:spacing w:before="120" w:after="0"/>
        <w:rPr>
          <w:rFonts w:ascii="Arial" w:eastAsiaTheme="minorEastAsia" w:hAnsi="Arial" w:cs="Arial"/>
        </w:rPr>
      </w:pPr>
    </w:p>
    <w:p w14:paraId="307B5CEB" w14:textId="07A86B3B" w:rsidR="005E0E8C" w:rsidRDefault="005E0E8C" w:rsidP="00B76F57">
      <w:pPr>
        <w:autoSpaceDE w:val="0"/>
        <w:autoSpaceDN w:val="0"/>
        <w:adjustRightInd w:val="0"/>
        <w:spacing w:after="0"/>
        <w:rPr>
          <w:rFonts w:ascii="Arial" w:hAnsi="Arial" w:cs="Arial"/>
          <w:color w:val="000000"/>
        </w:rPr>
      </w:pPr>
    </w:p>
    <w:p w14:paraId="63267153" w14:textId="54D67483" w:rsidR="005E0E8C" w:rsidRDefault="005E0E8C" w:rsidP="00B76F57">
      <w:pPr>
        <w:autoSpaceDE w:val="0"/>
        <w:autoSpaceDN w:val="0"/>
        <w:adjustRightInd w:val="0"/>
        <w:spacing w:after="0"/>
        <w:rPr>
          <w:rFonts w:ascii="Arial" w:hAnsi="Arial" w:cs="Arial"/>
          <w:color w:val="000000"/>
        </w:rPr>
      </w:pPr>
    </w:p>
    <w:p w14:paraId="4240ACFE" w14:textId="4639593A" w:rsidR="005E0E8C" w:rsidRDefault="005E0E8C" w:rsidP="00B76F57">
      <w:pPr>
        <w:autoSpaceDE w:val="0"/>
        <w:autoSpaceDN w:val="0"/>
        <w:adjustRightInd w:val="0"/>
        <w:spacing w:after="0"/>
        <w:rPr>
          <w:rFonts w:ascii="Arial" w:hAnsi="Arial" w:cs="Arial"/>
          <w:color w:val="000000"/>
        </w:rPr>
      </w:pPr>
    </w:p>
    <w:p w14:paraId="2120CE74" w14:textId="029CFD74" w:rsidR="005E0E8C" w:rsidRDefault="005E0E8C" w:rsidP="00B76F57">
      <w:pPr>
        <w:autoSpaceDE w:val="0"/>
        <w:autoSpaceDN w:val="0"/>
        <w:adjustRightInd w:val="0"/>
        <w:spacing w:after="0"/>
        <w:rPr>
          <w:rFonts w:ascii="Arial" w:hAnsi="Arial" w:cs="Arial"/>
          <w:color w:val="000000"/>
        </w:rPr>
      </w:pPr>
    </w:p>
    <w:p w14:paraId="5BB3FF4A" w14:textId="2355A3E9" w:rsidR="005E0E8C" w:rsidRDefault="005E0E8C" w:rsidP="00B76F57">
      <w:pPr>
        <w:autoSpaceDE w:val="0"/>
        <w:autoSpaceDN w:val="0"/>
        <w:adjustRightInd w:val="0"/>
        <w:spacing w:after="0"/>
        <w:rPr>
          <w:rFonts w:ascii="Arial" w:hAnsi="Arial" w:cs="Arial"/>
          <w:color w:val="000000"/>
        </w:rPr>
      </w:pPr>
    </w:p>
    <w:p w14:paraId="277DECF3" w14:textId="77777777" w:rsidR="005E0E8C" w:rsidRPr="00B76F57" w:rsidRDefault="005E0E8C" w:rsidP="00B76F57">
      <w:pPr>
        <w:autoSpaceDE w:val="0"/>
        <w:autoSpaceDN w:val="0"/>
        <w:adjustRightInd w:val="0"/>
        <w:spacing w:after="0"/>
        <w:rPr>
          <w:rFonts w:ascii="Arial" w:hAnsi="Arial" w:cs="Arial"/>
          <w:color w:val="000000"/>
          <w:lang w:val="en-US"/>
        </w:rPr>
      </w:pPr>
    </w:p>
    <w:p w14:paraId="353EF22C" w14:textId="643D7B87" w:rsidR="00EC48A0" w:rsidRPr="00EC48A0" w:rsidRDefault="00EC48A0" w:rsidP="00EC48A0">
      <w:pPr>
        <w:tabs>
          <w:tab w:val="left" w:pos="720"/>
          <w:tab w:val="decimal" w:pos="7200"/>
          <w:tab w:val="decimal" w:pos="8640"/>
        </w:tabs>
        <w:spacing w:after="0"/>
        <w:rPr>
          <w:rFonts w:ascii="Arial" w:eastAsia="Times New Roman" w:hAnsi="Arial" w:cs="Arial"/>
          <w:b/>
          <w:sz w:val="24"/>
          <w:szCs w:val="24"/>
        </w:rPr>
      </w:pPr>
      <w:r w:rsidRPr="00EC48A0">
        <w:rPr>
          <w:rFonts w:ascii="Arial" w:eastAsia="Times New Roman" w:hAnsi="Arial" w:cs="Arial"/>
          <w:b/>
          <w:sz w:val="24"/>
          <w:szCs w:val="24"/>
        </w:rPr>
        <w:t>Review outline</w:t>
      </w:r>
    </w:p>
    <w:p w14:paraId="4ADD5DC5" w14:textId="77777777" w:rsidR="00EC48A0" w:rsidRPr="00EC48A0" w:rsidRDefault="00EC48A0" w:rsidP="00EC48A0">
      <w:pPr>
        <w:tabs>
          <w:tab w:val="left" w:pos="720"/>
          <w:tab w:val="decimal" w:pos="7200"/>
          <w:tab w:val="decimal" w:pos="8640"/>
        </w:tabs>
        <w:spacing w:after="0"/>
        <w:rPr>
          <w:rFonts w:ascii="Arial" w:eastAsia="Times New Roman" w:hAnsi="Arial" w:cs="Arial"/>
          <w:bCs/>
        </w:rPr>
      </w:pPr>
    </w:p>
    <w:p w14:paraId="29633BF7" w14:textId="34966FC8" w:rsidR="00EC48A0" w:rsidRPr="00EC48A0" w:rsidRDefault="00EC48A0" w:rsidP="00EC48A0">
      <w:pPr>
        <w:tabs>
          <w:tab w:val="left" w:pos="720"/>
          <w:tab w:val="decimal" w:pos="7200"/>
          <w:tab w:val="decimal" w:pos="8640"/>
        </w:tabs>
        <w:spacing w:after="0"/>
        <w:rPr>
          <w:rFonts w:ascii="Arial" w:eastAsia="Times New Roman" w:hAnsi="Arial" w:cs="Arial"/>
          <w:bCs/>
        </w:rPr>
      </w:pPr>
      <w:r w:rsidRPr="00EC48A0">
        <w:rPr>
          <w:rFonts w:ascii="Arial" w:eastAsia="Times New Roman" w:hAnsi="Arial" w:cs="Arial"/>
          <w:bCs/>
        </w:rPr>
        <w:t xml:space="preserve">This </w:t>
      </w:r>
      <w:r>
        <w:rPr>
          <w:rFonts w:ascii="Arial" w:eastAsia="Times New Roman" w:hAnsi="Arial" w:cs="Arial"/>
          <w:bCs/>
        </w:rPr>
        <w:t xml:space="preserve">review is a </w:t>
      </w:r>
      <w:r w:rsidRPr="00EC48A0">
        <w:rPr>
          <w:rFonts w:ascii="Arial" w:eastAsia="Times New Roman" w:hAnsi="Arial" w:cs="Arial"/>
          <w:bCs/>
        </w:rPr>
        <w:t xml:space="preserve">short, ‘step-back’ </w:t>
      </w:r>
      <w:r>
        <w:rPr>
          <w:rFonts w:ascii="Arial" w:eastAsia="Times New Roman" w:hAnsi="Arial" w:cs="Arial"/>
          <w:bCs/>
        </w:rPr>
        <w:t xml:space="preserve">exercise </w:t>
      </w:r>
      <w:r w:rsidRPr="00EC48A0">
        <w:rPr>
          <w:rFonts w:ascii="Arial" w:eastAsia="Times New Roman" w:hAnsi="Arial" w:cs="Arial"/>
          <w:bCs/>
        </w:rPr>
        <w:t>based on assessing the following</w:t>
      </w:r>
    </w:p>
    <w:p w14:paraId="5F002DB3" w14:textId="77777777" w:rsidR="00EC48A0" w:rsidRPr="00EC48A0" w:rsidRDefault="00EC48A0" w:rsidP="00EC48A0">
      <w:pPr>
        <w:tabs>
          <w:tab w:val="left" w:pos="720"/>
          <w:tab w:val="decimal" w:pos="7200"/>
          <w:tab w:val="decimal" w:pos="8640"/>
        </w:tabs>
        <w:spacing w:after="0"/>
        <w:rPr>
          <w:rFonts w:ascii="Arial" w:eastAsia="Times New Roman" w:hAnsi="Arial" w:cs="Arial"/>
          <w:bCs/>
        </w:rPr>
      </w:pPr>
    </w:p>
    <w:p w14:paraId="24E603FF" w14:textId="77777777" w:rsidR="00EC48A0" w:rsidRPr="00EC48A0" w:rsidRDefault="00EC48A0" w:rsidP="00EC48A0">
      <w:pPr>
        <w:numPr>
          <w:ilvl w:val="0"/>
          <w:numId w:val="16"/>
        </w:numPr>
        <w:tabs>
          <w:tab w:val="left" w:pos="720"/>
          <w:tab w:val="left" w:pos="1425"/>
          <w:tab w:val="decimal" w:pos="7200"/>
          <w:tab w:val="decimal" w:pos="8640"/>
        </w:tabs>
        <w:spacing w:after="160" w:line="256" w:lineRule="auto"/>
        <w:rPr>
          <w:rFonts w:ascii="Arial" w:eastAsia="Calibri" w:hAnsi="Arial" w:cs="Arial"/>
          <w:b/>
        </w:rPr>
      </w:pPr>
      <w:r w:rsidRPr="00EC48A0">
        <w:rPr>
          <w:rFonts w:ascii="Arial" w:eastAsia="Calibri" w:hAnsi="Arial" w:cs="Arial"/>
          <w:b/>
        </w:rPr>
        <w:t>Impact of changes in constitution</w:t>
      </w:r>
    </w:p>
    <w:p w14:paraId="27340A8E" w14:textId="77777777" w:rsidR="00EC48A0" w:rsidRPr="00EC48A0" w:rsidRDefault="00EC48A0" w:rsidP="00EC48A0">
      <w:pPr>
        <w:tabs>
          <w:tab w:val="left" w:pos="720"/>
          <w:tab w:val="left" w:pos="1425"/>
          <w:tab w:val="decimal" w:pos="7200"/>
          <w:tab w:val="decimal" w:pos="8640"/>
        </w:tabs>
        <w:spacing w:after="160" w:line="256" w:lineRule="auto"/>
        <w:ind w:left="720"/>
        <w:rPr>
          <w:rFonts w:ascii="Arial" w:eastAsia="Calibri" w:hAnsi="Arial" w:cs="Arial"/>
          <w:bCs/>
        </w:rPr>
      </w:pPr>
      <w:r w:rsidRPr="00EC48A0">
        <w:rPr>
          <w:rFonts w:ascii="Arial" w:eastAsia="Calibri" w:hAnsi="Arial" w:cs="Arial"/>
          <w:bCs/>
        </w:rPr>
        <w:t>The review will examine the changes in the council’s constitution since this was reviewed in 2020 and how this has affected how the council operates and the efficiency of meetings to deliver positive outcomes</w:t>
      </w:r>
    </w:p>
    <w:p w14:paraId="1285B6EA" w14:textId="77777777" w:rsidR="00EC48A0" w:rsidRPr="00EC48A0" w:rsidRDefault="00EC48A0" w:rsidP="00EC48A0">
      <w:pPr>
        <w:numPr>
          <w:ilvl w:val="0"/>
          <w:numId w:val="16"/>
        </w:numPr>
        <w:tabs>
          <w:tab w:val="left" w:pos="720"/>
          <w:tab w:val="left" w:pos="1425"/>
          <w:tab w:val="decimal" w:pos="7200"/>
          <w:tab w:val="decimal" w:pos="8640"/>
        </w:tabs>
        <w:spacing w:after="160" w:line="256" w:lineRule="auto"/>
        <w:rPr>
          <w:rFonts w:ascii="Arial" w:eastAsia="Calibri" w:hAnsi="Arial" w:cs="Arial"/>
          <w:b/>
        </w:rPr>
      </w:pPr>
      <w:r w:rsidRPr="00EC48A0">
        <w:rPr>
          <w:rFonts w:ascii="Arial" w:eastAsia="Calibri" w:hAnsi="Arial" w:cs="Arial"/>
          <w:b/>
        </w:rPr>
        <w:t>Member roles and relationships</w:t>
      </w:r>
    </w:p>
    <w:p w14:paraId="2EC6F3DE" w14:textId="77777777" w:rsidR="00EC48A0" w:rsidRPr="00EC48A0" w:rsidRDefault="00EC48A0" w:rsidP="00EC48A0">
      <w:pPr>
        <w:tabs>
          <w:tab w:val="left" w:pos="720"/>
          <w:tab w:val="left" w:pos="1425"/>
          <w:tab w:val="decimal" w:pos="7200"/>
          <w:tab w:val="decimal" w:pos="8640"/>
        </w:tabs>
        <w:spacing w:after="160" w:line="256" w:lineRule="auto"/>
        <w:ind w:left="720"/>
        <w:rPr>
          <w:rFonts w:ascii="Arial" w:eastAsia="Calibri" w:hAnsi="Arial" w:cs="Arial"/>
          <w:bCs/>
        </w:rPr>
      </w:pPr>
      <w:r w:rsidRPr="00EC48A0">
        <w:rPr>
          <w:rFonts w:ascii="Arial" w:eastAsia="Calibri" w:hAnsi="Arial" w:cs="Arial"/>
          <w:bCs/>
        </w:rPr>
        <w:t>The review will explore how well Members are able to exercise their role in relation to the framework and standing orders of the constitution. It will also consider any change in the culture of the organisation, especially in relationships and meetings</w:t>
      </w:r>
    </w:p>
    <w:p w14:paraId="218662B8" w14:textId="77777777" w:rsidR="00EC48A0" w:rsidRPr="00EC48A0" w:rsidRDefault="00EC48A0" w:rsidP="00EC48A0">
      <w:pPr>
        <w:numPr>
          <w:ilvl w:val="0"/>
          <w:numId w:val="16"/>
        </w:numPr>
        <w:tabs>
          <w:tab w:val="left" w:pos="720"/>
          <w:tab w:val="left" w:pos="1425"/>
          <w:tab w:val="decimal" w:pos="7200"/>
          <w:tab w:val="decimal" w:pos="8640"/>
        </w:tabs>
        <w:spacing w:after="160" w:line="256" w:lineRule="auto"/>
        <w:rPr>
          <w:rFonts w:ascii="Arial" w:eastAsia="Calibri" w:hAnsi="Arial" w:cs="Arial"/>
          <w:b/>
        </w:rPr>
      </w:pPr>
      <w:r w:rsidRPr="00EC48A0">
        <w:rPr>
          <w:rFonts w:ascii="Arial" w:eastAsia="Calibri" w:hAnsi="Arial" w:cs="Arial"/>
          <w:b/>
        </w:rPr>
        <w:t xml:space="preserve">Executive decision-making, </w:t>
      </w:r>
      <w:proofErr w:type="gramStart"/>
      <w:r w:rsidRPr="00EC48A0">
        <w:rPr>
          <w:rFonts w:ascii="Arial" w:eastAsia="Calibri" w:hAnsi="Arial" w:cs="Arial"/>
          <w:b/>
        </w:rPr>
        <w:t>accountability</w:t>
      </w:r>
      <w:proofErr w:type="gramEnd"/>
      <w:r w:rsidRPr="00EC48A0">
        <w:rPr>
          <w:rFonts w:ascii="Arial" w:eastAsia="Calibri" w:hAnsi="Arial" w:cs="Arial"/>
          <w:b/>
        </w:rPr>
        <w:t xml:space="preserve"> and scrutiny</w:t>
      </w:r>
    </w:p>
    <w:p w14:paraId="3B85E2DE" w14:textId="77777777" w:rsidR="00EC48A0" w:rsidRPr="00EC48A0" w:rsidRDefault="00EC48A0" w:rsidP="00EC48A0">
      <w:pPr>
        <w:tabs>
          <w:tab w:val="left" w:pos="720"/>
          <w:tab w:val="left" w:pos="1425"/>
          <w:tab w:val="decimal" w:pos="7200"/>
          <w:tab w:val="decimal" w:pos="8640"/>
        </w:tabs>
        <w:spacing w:after="160" w:line="256" w:lineRule="auto"/>
        <w:ind w:left="720"/>
        <w:rPr>
          <w:rFonts w:ascii="Arial" w:eastAsia="Calibri" w:hAnsi="Arial" w:cs="Arial"/>
          <w:bCs/>
        </w:rPr>
      </w:pPr>
      <w:r w:rsidRPr="00EC48A0">
        <w:rPr>
          <w:rFonts w:ascii="Arial" w:eastAsia="Calibri" w:hAnsi="Arial" w:cs="Arial"/>
          <w:bCs/>
        </w:rPr>
        <w:t xml:space="preserve">The review will study the effect of changes to the constitution on executive decision-making and policy development. It will also </w:t>
      </w:r>
      <w:proofErr w:type="gramStart"/>
      <w:r w:rsidRPr="00EC48A0">
        <w:rPr>
          <w:rFonts w:ascii="Arial" w:eastAsia="Calibri" w:hAnsi="Arial" w:cs="Arial"/>
          <w:bCs/>
        </w:rPr>
        <w:t>look into</w:t>
      </w:r>
      <w:proofErr w:type="gramEnd"/>
      <w:r w:rsidRPr="00EC48A0">
        <w:rPr>
          <w:rFonts w:ascii="Arial" w:eastAsia="Calibri" w:hAnsi="Arial" w:cs="Arial"/>
          <w:bCs/>
        </w:rPr>
        <w:t xml:space="preserve"> how the executive is both supported and held to account and its relationship with scrutiny and appropriate, effective accountability.</w:t>
      </w:r>
    </w:p>
    <w:p w14:paraId="7D841580" w14:textId="08C3878A" w:rsidR="00EC48A0" w:rsidRPr="0014155F" w:rsidRDefault="00EC48A0" w:rsidP="0014155F">
      <w:pPr>
        <w:spacing w:after="0"/>
        <w:ind w:left="720"/>
        <w:rPr>
          <w:rFonts w:ascii="Arial" w:eastAsia="Times New Roman" w:hAnsi="Arial" w:cs="Arial"/>
          <w:lang w:val="en-US"/>
        </w:rPr>
      </w:pPr>
      <w:r w:rsidRPr="00EC48A0">
        <w:rPr>
          <w:rFonts w:ascii="Arial" w:eastAsia="Times New Roman" w:hAnsi="Arial" w:cs="Arial"/>
          <w:color w:val="000000"/>
          <w:lang w:val="en-US"/>
        </w:rPr>
        <w:t>The review will also specifically consider questions to the Executive Members at full council and the triggering of repeat debates (noting that SRBC has an open cabinet system and report on Cabinet Business to full council); and</w:t>
      </w:r>
      <w:r w:rsidR="0014155F">
        <w:rPr>
          <w:rFonts w:ascii="Arial" w:eastAsia="Times New Roman" w:hAnsi="Arial" w:cs="Arial"/>
          <w:lang w:val="en-US"/>
        </w:rPr>
        <w:t xml:space="preserve"> </w:t>
      </w:r>
      <w:r w:rsidR="0014155F">
        <w:rPr>
          <w:rFonts w:ascii="Arial" w:eastAsia="Times New Roman" w:hAnsi="Arial" w:cs="Arial"/>
          <w:color w:val="000000"/>
          <w:lang w:val="en-US"/>
        </w:rPr>
        <w:t>t</w:t>
      </w:r>
      <w:r w:rsidRPr="0014155F">
        <w:rPr>
          <w:rFonts w:ascii="Arial" w:eastAsia="Times New Roman" w:hAnsi="Arial" w:cs="Arial"/>
          <w:color w:val="000000"/>
          <w:lang w:val="en-US"/>
        </w:rPr>
        <w:t xml:space="preserve">he role of Scrutiny at </w:t>
      </w:r>
      <w:proofErr w:type="gramStart"/>
      <w:r w:rsidRPr="0014155F">
        <w:rPr>
          <w:rFonts w:ascii="Arial" w:eastAsia="Times New Roman" w:hAnsi="Arial" w:cs="Arial"/>
          <w:color w:val="000000"/>
          <w:lang w:val="en-US"/>
        </w:rPr>
        <w:t>SRBC;</w:t>
      </w:r>
      <w:proofErr w:type="gramEnd"/>
      <w:r w:rsidRPr="0014155F">
        <w:rPr>
          <w:rFonts w:ascii="Arial" w:eastAsia="Times New Roman" w:hAnsi="Arial" w:cs="Arial"/>
          <w:color w:val="000000"/>
          <w:lang w:val="en-US"/>
        </w:rPr>
        <w:t xml:space="preserve"> </w:t>
      </w:r>
      <w:r w:rsidR="0014155F" w:rsidRPr="0014155F">
        <w:rPr>
          <w:rFonts w:ascii="Arial" w:eastAsia="Times New Roman" w:hAnsi="Arial" w:cs="Arial"/>
          <w:color w:val="000000"/>
          <w:lang w:val="en-US"/>
        </w:rPr>
        <w:t>w</w:t>
      </w:r>
      <w:r w:rsidRPr="0014155F">
        <w:rPr>
          <w:rFonts w:ascii="Arial" w:eastAsia="Times New Roman" w:hAnsi="Arial" w:cs="Arial"/>
          <w:color w:val="000000"/>
          <w:lang w:val="en-US"/>
        </w:rPr>
        <w:t>hether its present role provides an appropriate level of scrutiny in an open and transparent way</w:t>
      </w:r>
    </w:p>
    <w:p w14:paraId="4F39D984" w14:textId="77777777" w:rsidR="00EC48A0" w:rsidRPr="00EC48A0" w:rsidRDefault="00EC48A0" w:rsidP="00EC48A0">
      <w:pPr>
        <w:spacing w:after="0"/>
        <w:ind w:left="720"/>
        <w:rPr>
          <w:rFonts w:ascii="Arial" w:eastAsia="Times New Roman" w:hAnsi="Arial" w:cs="Arial"/>
          <w:lang w:val="en-US"/>
        </w:rPr>
      </w:pPr>
    </w:p>
    <w:p w14:paraId="795A8D44" w14:textId="77777777" w:rsidR="00EC48A0" w:rsidRPr="00EC48A0" w:rsidRDefault="00EC48A0" w:rsidP="00EC48A0">
      <w:pPr>
        <w:numPr>
          <w:ilvl w:val="0"/>
          <w:numId w:val="16"/>
        </w:numPr>
        <w:tabs>
          <w:tab w:val="left" w:pos="720"/>
          <w:tab w:val="left" w:pos="1425"/>
          <w:tab w:val="decimal" w:pos="7200"/>
          <w:tab w:val="decimal" w:pos="8640"/>
        </w:tabs>
        <w:spacing w:after="160" w:line="256" w:lineRule="auto"/>
        <w:rPr>
          <w:rFonts w:ascii="Arial" w:eastAsia="Calibri" w:hAnsi="Arial" w:cs="Arial"/>
          <w:b/>
        </w:rPr>
      </w:pPr>
      <w:r w:rsidRPr="00EC48A0">
        <w:rPr>
          <w:rFonts w:ascii="Arial" w:eastAsia="Calibri" w:hAnsi="Arial" w:cs="Arial"/>
          <w:b/>
        </w:rPr>
        <w:t xml:space="preserve">Public involvement </w:t>
      </w:r>
    </w:p>
    <w:p w14:paraId="21EA749F" w14:textId="77777777" w:rsidR="00EC48A0" w:rsidRPr="00EC48A0" w:rsidRDefault="00EC48A0" w:rsidP="00EC48A0">
      <w:pPr>
        <w:tabs>
          <w:tab w:val="left" w:pos="720"/>
          <w:tab w:val="left" w:pos="1425"/>
          <w:tab w:val="decimal" w:pos="7200"/>
          <w:tab w:val="decimal" w:pos="8640"/>
        </w:tabs>
        <w:spacing w:after="160" w:line="256" w:lineRule="auto"/>
        <w:ind w:left="720"/>
        <w:rPr>
          <w:rFonts w:ascii="Arial" w:eastAsia="Calibri" w:hAnsi="Arial" w:cs="Arial"/>
          <w:bCs/>
        </w:rPr>
      </w:pPr>
      <w:r w:rsidRPr="00EC48A0">
        <w:rPr>
          <w:rFonts w:ascii="Arial" w:eastAsia="Calibri" w:hAnsi="Arial" w:cs="Arial"/>
          <w:bCs/>
        </w:rPr>
        <w:t xml:space="preserve">The review will </w:t>
      </w:r>
      <w:proofErr w:type="gramStart"/>
      <w:r w:rsidRPr="00EC48A0">
        <w:rPr>
          <w:rFonts w:ascii="Arial" w:eastAsia="Calibri" w:hAnsi="Arial" w:cs="Arial"/>
          <w:bCs/>
        </w:rPr>
        <w:t>look into</w:t>
      </w:r>
      <w:proofErr w:type="gramEnd"/>
      <w:r w:rsidRPr="00EC48A0">
        <w:rPr>
          <w:rFonts w:ascii="Arial" w:eastAsia="Calibri" w:hAnsi="Arial" w:cs="Arial"/>
          <w:bCs/>
        </w:rPr>
        <w:t xml:space="preserve"> public engagement since the changes and how this may have benefited the Council, Members and Public</w:t>
      </w:r>
    </w:p>
    <w:p w14:paraId="3C5897FA" w14:textId="77777777" w:rsidR="00EC48A0" w:rsidRDefault="00EC48A0" w:rsidP="00EC48A0">
      <w:pPr>
        <w:spacing w:after="0"/>
        <w:rPr>
          <w:rFonts w:ascii="Arial" w:eastAsia="Times New Roman" w:hAnsi="Arial" w:cs="Times New Roman"/>
          <w:bCs/>
        </w:rPr>
      </w:pPr>
      <w:r w:rsidRPr="00EC48A0">
        <w:rPr>
          <w:rFonts w:ascii="Arial" w:eastAsia="Times New Roman" w:hAnsi="Arial" w:cs="Times New Roman"/>
          <w:bCs/>
        </w:rPr>
        <w:t>Th</w:t>
      </w:r>
      <w:r>
        <w:rPr>
          <w:rFonts w:ascii="Arial" w:eastAsia="Times New Roman" w:hAnsi="Arial" w:cs="Times New Roman"/>
          <w:bCs/>
        </w:rPr>
        <w:t xml:space="preserve">e </w:t>
      </w:r>
      <w:r w:rsidRPr="00EC48A0">
        <w:rPr>
          <w:rFonts w:ascii="Arial" w:eastAsia="Times New Roman" w:hAnsi="Arial" w:cs="Times New Roman"/>
          <w:bCs/>
        </w:rPr>
        <w:t>review involve</w:t>
      </w:r>
      <w:r>
        <w:rPr>
          <w:rFonts w:ascii="Arial" w:eastAsia="Times New Roman" w:hAnsi="Arial" w:cs="Times New Roman"/>
          <w:bCs/>
        </w:rPr>
        <w:t>d</w:t>
      </w:r>
      <w:r w:rsidRPr="00EC48A0">
        <w:rPr>
          <w:rFonts w:ascii="Arial" w:eastAsia="Times New Roman" w:hAnsi="Arial" w:cs="Times New Roman"/>
          <w:bCs/>
        </w:rPr>
        <w:t xml:space="preserve"> conversations with Members and Officers, observation of meetings (recordings or live online), a review of key </w:t>
      </w:r>
      <w:proofErr w:type="gramStart"/>
      <w:r w:rsidRPr="00EC48A0">
        <w:rPr>
          <w:rFonts w:ascii="Arial" w:eastAsia="Times New Roman" w:hAnsi="Arial" w:cs="Times New Roman"/>
          <w:bCs/>
        </w:rPr>
        <w:t>documents;</w:t>
      </w:r>
      <w:proofErr w:type="gramEnd"/>
      <w:r w:rsidRPr="00EC48A0">
        <w:rPr>
          <w:rFonts w:ascii="Arial" w:eastAsia="Times New Roman" w:hAnsi="Arial" w:cs="Times New Roman"/>
          <w:bCs/>
        </w:rPr>
        <w:t xml:space="preserve"> agendas, minutes etc.</w:t>
      </w:r>
    </w:p>
    <w:p w14:paraId="62A7EE7C" w14:textId="77777777" w:rsidR="00EC48A0" w:rsidRDefault="00EC48A0" w:rsidP="00EC48A0">
      <w:pPr>
        <w:spacing w:after="0"/>
        <w:rPr>
          <w:rFonts w:ascii="Arial" w:eastAsia="Times New Roman" w:hAnsi="Arial" w:cs="Times New Roman"/>
          <w:bCs/>
        </w:rPr>
      </w:pPr>
    </w:p>
    <w:p w14:paraId="23C55B65" w14:textId="77777777" w:rsidR="00EC48A0" w:rsidRDefault="00EC48A0" w:rsidP="00EC48A0">
      <w:pPr>
        <w:spacing w:after="0"/>
        <w:rPr>
          <w:rFonts w:ascii="Arial" w:eastAsia="Times New Roman" w:hAnsi="Arial" w:cs="Times New Roman"/>
          <w:bCs/>
        </w:rPr>
      </w:pPr>
    </w:p>
    <w:p w14:paraId="59EBEFD8" w14:textId="5F74ED6D" w:rsidR="003943BD" w:rsidRPr="003943BD" w:rsidRDefault="003943BD" w:rsidP="00EC48A0">
      <w:pPr>
        <w:spacing w:after="0"/>
        <w:rPr>
          <w:rFonts w:ascii="Arial" w:eastAsiaTheme="minorEastAsia" w:hAnsi="Arial" w:cs="Arial"/>
        </w:rPr>
      </w:pPr>
      <w:r w:rsidRPr="003943BD">
        <w:rPr>
          <w:rFonts w:ascii="Arial" w:eastAsiaTheme="minorEastAsia" w:hAnsi="Arial" w:cs="Arial"/>
        </w:rPr>
        <w:t>The review was conducted by:</w:t>
      </w:r>
    </w:p>
    <w:p w14:paraId="02D5B481" w14:textId="77777777" w:rsidR="004C0001" w:rsidRPr="00F66335" w:rsidRDefault="004C0001" w:rsidP="002140F9"/>
    <w:p w14:paraId="538261F8" w14:textId="6EE7A39D" w:rsidR="002140F9" w:rsidRPr="00117434" w:rsidRDefault="002140F9" w:rsidP="002140F9">
      <w:pPr>
        <w:pStyle w:val="Heading5"/>
        <w:numPr>
          <w:ilvl w:val="0"/>
          <w:numId w:val="2"/>
        </w:numPr>
        <w:tabs>
          <w:tab w:val="num" w:pos="360"/>
          <w:tab w:val="left" w:pos="5880"/>
        </w:tabs>
        <w:spacing w:before="0" w:line="276" w:lineRule="auto"/>
        <w:ind w:left="0" w:firstLine="0"/>
        <w:textAlignment w:val="baseline"/>
        <w:rPr>
          <w:rFonts w:ascii="Arial" w:eastAsia="Times New Roman" w:hAnsi="Arial" w:cs="Arial"/>
          <w:color w:val="auto"/>
          <w:spacing w:val="-8"/>
        </w:rPr>
      </w:pPr>
      <w:r w:rsidRPr="00117434">
        <w:rPr>
          <w:rFonts w:ascii="Arial" w:hAnsi="Arial" w:cs="Arial"/>
          <w:color w:val="auto"/>
        </w:rPr>
        <w:t>Ian Parry</w:t>
      </w:r>
      <w:r w:rsidR="00F847EF" w:rsidRPr="00117434">
        <w:rPr>
          <w:rFonts w:ascii="Arial" w:hAnsi="Arial" w:cs="Arial"/>
          <w:color w:val="auto"/>
        </w:rPr>
        <w:t>-</w:t>
      </w:r>
      <w:r w:rsidR="00F847EF" w:rsidRPr="00117434">
        <w:rPr>
          <w:rFonts w:ascii="Arial" w:hAnsi="Arial" w:cs="Arial"/>
          <w:b/>
          <w:bCs/>
          <w:color w:val="auto"/>
        </w:rPr>
        <w:t xml:space="preserve"> </w:t>
      </w:r>
      <w:r w:rsidR="00F847EF" w:rsidRPr="00117434">
        <w:rPr>
          <w:rFonts w:ascii="Arial" w:hAnsi="Arial" w:cs="Arial"/>
          <w:color w:val="auto"/>
        </w:rPr>
        <w:t>Head of Consultancy, Centre for Governance and Scrutiny</w:t>
      </w:r>
    </w:p>
    <w:p w14:paraId="64848CC2" w14:textId="33EC821A" w:rsidR="00F30804" w:rsidRPr="00F30804" w:rsidRDefault="002140F9" w:rsidP="00EC48A0">
      <w:pPr>
        <w:pStyle w:val="Heading5"/>
        <w:numPr>
          <w:ilvl w:val="0"/>
          <w:numId w:val="2"/>
        </w:numPr>
        <w:tabs>
          <w:tab w:val="num" w:pos="360"/>
          <w:tab w:val="left" w:pos="5880"/>
        </w:tabs>
        <w:spacing w:line="276" w:lineRule="auto"/>
        <w:ind w:left="0" w:firstLine="0"/>
      </w:pPr>
      <w:r w:rsidRPr="00117434">
        <w:rPr>
          <w:rFonts w:ascii="Arial" w:hAnsi="Arial" w:cs="Arial"/>
          <w:color w:val="auto"/>
        </w:rPr>
        <w:t xml:space="preserve">Lisa Smart, </w:t>
      </w:r>
      <w:r w:rsidR="002148B1" w:rsidRPr="00117434">
        <w:rPr>
          <w:rFonts w:ascii="Arial" w:hAnsi="Arial" w:cs="Arial"/>
          <w:color w:val="auto"/>
        </w:rPr>
        <w:t>Senior</w:t>
      </w:r>
      <w:r w:rsidRPr="00117434">
        <w:rPr>
          <w:rFonts w:ascii="Arial" w:hAnsi="Arial" w:cs="Arial"/>
          <w:color w:val="auto"/>
        </w:rPr>
        <w:t xml:space="preserve"> </w:t>
      </w:r>
      <w:r w:rsidR="00A36F33" w:rsidRPr="00117434">
        <w:rPr>
          <w:rFonts w:ascii="Arial" w:hAnsi="Arial" w:cs="Arial"/>
          <w:color w:val="auto"/>
        </w:rPr>
        <w:t>Associate</w:t>
      </w:r>
      <w:r w:rsidR="00EC48A0">
        <w:rPr>
          <w:rFonts w:ascii="Arial" w:hAnsi="Arial" w:cs="Arial"/>
          <w:b/>
          <w:bCs/>
          <w:color w:val="auto"/>
        </w:rPr>
        <w:t xml:space="preserve">, </w:t>
      </w:r>
      <w:r w:rsidR="00EC48A0">
        <w:rPr>
          <w:rFonts w:ascii="Arial" w:hAnsi="Arial" w:cs="Arial"/>
          <w:color w:val="auto"/>
        </w:rPr>
        <w:t>Centre for Governance and Scrutiny</w:t>
      </w:r>
    </w:p>
    <w:p w14:paraId="247DCE8B" w14:textId="096975A7" w:rsidR="00C566F5" w:rsidRPr="009D05B3" w:rsidRDefault="00C566F5" w:rsidP="002140F9">
      <w:pPr>
        <w:rPr>
          <w:rFonts w:ascii="Arial" w:hAnsi="Arial" w:cs="Arial"/>
        </w:rPr>
      </w:pPr>
    </w:p>
    <w:p w14:paraId="2DD34243" w14:textId="1CA1DFD4" w:rsidR="00C566F5" w:rsidRPr="009D05B3" w:rsidRDefault="00C566F5" w:rsidP="002140F9">
      <w:pPr>
        <w:rPr>
          <w:rFonts w:ascii="Arial" w:hAnsi="Arial" w:cs="Arial"/>
        </w:rPr>
      </w:pPr>
    </w:p>
    <w:p w14:paraId="0914998B" w14:textId="425B3E7E" w:rsidR="00C566F5" w:rsidRPr="009D05B3" w:rsidRDefault="00C566F5" w:rsidP="002140F9">
      <w:pPr>
        <w:rPr>
          <w:rFonts w:ascii="Arial" w:hAnsi="Arial" w:cs="Arial"/>
        </w:rPr>
      </w:pPr>
    </w:p>
    <w:p w14:paraId="417934E0" w14:textId="61EE4BB1" w:rsidR="009D05B3" w:rsidRPr="009D05B3" w:rsidRDefault="009D05B3" w:rsidP="002140F9">
      <w:pPr>
        <w:rPr>
          <w:rFonts w:ascii="Arial" w:hAnsi="Arial" w:cs="Arial"/>
        </w:rPr>
      </w:pPr>
    </w:p>
    <w:p w14:paraId="0DDAA8BC" w14:textId="5033718E" w:rsidR="009D05B3" w:rsidRDefault="009D05B3" w:rsidP="002140F9">
      <w:pPr>
        <w:rPr>
          <w:rFonts w:ascii="Arial" w:hAnsi="Arial" w:cs="Arial"/>
        </w:rPr>
      </w:pPr>
    </w:p>
    <w:p w14:paraId="609825CE" w14:textId="47EF4C24" w:rsidR="0014155F" w:rsidRDefault="0014155F" w:rsidP="002140F9">
      <w:pPr>
        <w:rPr>
          <w:rFonts w:ascii="Arial" w:hAnsi="Arial" w:cs="Arial"/>
        </w:rPr>
      </w:pPr>
    </w:p>
    <w:p w14:paraId="4248E808" w14:textId="77777777" w:rsidR="0014155F" w:rsidRPr="009D05B3" w:rsidRDefault="0014155F" w:rsidP="002140F9">
      <w:pPr>
        <w:rPr>
          <w:rFonts w:ascii="Arial" w:hAnsi="Arial" w:cs="Arial"/>
        </w:rPr>
      </w:pPr>
    </w:p>
    <w:p w14:paraId="57B797A3" w14:textId="40E8AE93" w:rsidR="000D6A13" w:rsidRPr="009D05B3" w:rsidRDefault="000D6A13" w:rsidP="0014155F">
      <w:pPr>
        <w:rPr>
          <w:rFonts w:ascii="Arial" w:eastAsiaTheme="minorEastAsia" w:hAnsi="Arial" w:cs="Arial"/>
          <w:b/>
          <w:bCs/>
          <w:sz w:val="24"/>
          <w:szCs w:val="24"/>
        </w:rPr>
      </w:pPr>
      <w:r w:rsidRPr="009D05B3">
        <w:rPr>
          <w:rFonts w:ascii="Arial" w:eastAsiaTheme="minorEastAsia" w:hAnsi="Arial" w:cs="Arial"/>
          <w:b/>
          <w:bCs/>
          <w:sz w:val="24"/>
          <w:szCs w:val="24"/>
        </w:rPr>
        <w:t>Summary of findings:</w:t>
      </w:r>
    </w:p>
    <w:p w14:paraId="0F0F3D19" w14:textId="5CCC28F9" w:rsidR="00932152" w:rsidRPr="009D05B3" w:rsidRDefault="00932152" w:rsidP="0065053A">
      <w:pPr>
        <w:rPr>
          <w:rFonts w:ascii="Arial" w:hAnsi="Arial" w:cs="Arial"/>
        </w:rPr>
      </w:pPr>
      <w:r w:rsidRPr="009D05B3">
        <w:rPr>
          <w:rFonts w:ascii="Arial" w:hAnsi="Arial" w:cs="Arial"/>
        </w:rPr>
        <w:t xml:space="preserve">Our conversations with members and officers of South Ribble </w:t>
      </w:r>
      <w:r w:rsidR="00B1202B">
        <w:rPr>
          <w:rFonts w:ascii="Arial" w:hAnsi="Arial" w:cs="Arial"/>
        </w:rPr>
        <w:t>Borough</w:t>
      </w:r>
      <w:r w:rsidRPr="009D05B3">
        <w:rPr>
          <w:rFonts w:ascii="Arial" w:hAnsi="Arial" w:cs="Arial"/>
        </w:rPr>
        <w:t xml:space="preserve"> </w:t>
      </w:r>
      <w:r w:rsidR="00D4223C">
        <w:rPr>
          <w:rFonts w:ascii="Arial" w:hAnsi="Arial" w:cs="Arial"/>
        </w:rPr>
        <w:t>Council</w:t>
      </w:r>
      <w:r w:rsidRPr="009D05B3">
        <w:rPr>
          <w:rFonts w:ascii="Arial" w:hAnsi="Arial" w:cs="Arial"/>
        </w:rPr>
        <w:t xml:space="preserve"> focused on four key themes. We </w:t>
      </w:r>
      <w:r w:rsidR="00211B23">
        <w:rPr>
          <w:rFonts w:ascii="Arial" w:hAnsi="Arial" w:cs="Arial"/>
        </w:rPr>
        <w:t>have addressed</w:t>
      </w:r>
      <w:r w:rsidRPr="009D05B3">
        <w:rPr>
          <w:rFonts w:ascii="Arial" w:hAnsi="Arial" w:cs="Arial"/>
        </w:rPr>
        <w:t xml:space="preserve"> each of those four themes in turn </w:t>
      </w:r>
      <w:r w:rsidR="00211B23">
        <w:rPr>
          <w:rFonts w:ascii="Arial" w:hAnsi="Arial" w:cs="Arial"/>
        </w:rPr>
        <w:t xml:space="preserve">and will also </w:t>
      </w:r>
      <w:proofErr w:type="gramStart"/>
      <w:r w:rsidRPr="009D05B3">
        <w:rPr>
          <w:rFonts w:ascii="Arial" w:hAnsi="Arial" w:cs="Arial"/>
        </w:rPr>
        <w:t>mak</w:t>
      </w:r>
      <w:r w:rsidR="00211B23">
        <w:rPr>
          <w:rFonts w:ascii="Arial" w:hAnsi="Arial" w:cs="Arial"/>
        </w:rPr>
        <w:t>e</w:t>
      </w:r>
      <w:r w:rsidRPr="009D05B3">
        <w:rPr>
          <w:rFonts w:ascii="Arial" w:hAnsi="Arial" w:cs="Arial"/>
        </w:rPr>
        <w:t xml:space="preserve">  recommendations</w:t>
      </w:r>
      <w:proofErr w:type="gramEnd"/>
      <w:r w:rsidRPr="009D05B3">
        <w:rPr>
          <w:rFonts w:ascii="Arial" w:hAnsi="Arial" w:cs="Arial"/>
        </w:rPr>
        <w:t xml:space="preserve"> for improvement in each of those areas.</w:t>
      </w:r>
    </w:p>
    <w:p w14:paraId="2C8AB06C" w14:textId="0B7D717E" w:rsidR="0065053A" w:rsidRPr="009D05B3" w:rsidRDefault="0065053A" w:rsidP="00932152">
      <w:pPr>
        <w:pStyle w:val="ListParagraph"/>
        <w:numPr>
          <w:ilvl w:val="0"/>
          <w:numId w:val="11"/>
        </w:numPr>
        <w:rPr>
          <w:rFonts w:ascii="Arial" w:hAnsi="Arial" w:cs="Arial"/>
          <w:b/>
          <w:bCs/>
          <w:sz w:val="24"/>
          <w:szCs w:val="24"/>
        </w:rPr>
      </w:pPr>
      <w:r w:rsidRPr="009D05B3">
        <w:rPr>
          <w:rFonts w:ascii="Arial" w:hAnsi="Arial" w:cs="Arial"/>
          <w:b/>
          <w:bCs/>
          <w:sz w:val="24"/>
          <w:szCs w:val="24"/>
        </w:rPr>
        <w:t>Impact of changes in constitution</w:t>
      </w:r>
    </w:p>
    <w:p w14:paraId="744F20C5" w14:textId="4ED9526C" w:rsidR="00024824" w:rsidRPr="009D05B3" w:rsidRDefault="00932152" w:rsidP="00932152">
      <w:pPr>
        <w:rPr>
          <w:rFonts w:ascii="Arial" w:hAnsi="Arial" w:cs="Arial"/>
        </w:rPr>
      </w:pPr>
      <w:r w:rsidRPr="009D05B3">
        <w:rPr>
          <w:rFonts w:ascii="Arial" w:hAnsi="Arial" w:cs="Arial"/>
        </w:rPr>
        <w:t xml:space="preserve">Overall, we heard that members and officers felt that there was more clarity </w:t>
      </w:r>
      <w:proofErr w:type="gramStart"/>
      <w:r w:rsidRPr="009D05B3">
        <w:rPr>
          <w:rFonts w:ascii="Arial" w:hAnsi="Arial" w:cs="Arial"/>
        </w:rPr>
        <w:t>around  decision</w:t>
      </w:r>
      <w:proofErr w:type="gramEnd"/>
      <w:r w:rsidR="00211B23">
        <w:rPr>
          <w:rFonts w:ascii="Arial" w:hAnsi="Arial" w:cs="Arial"/>
        </w:rPr>
        <w:t>-making authority</w:t>
      </w:r>
      <w:r w:rsidRPr="009D05B3">
        <w:rPr>
          <w:rFonts w:ascii="Arial" w:hAnsi="Arial" w:cs="Arial"/>
        </w:rPr>
        <w:t>. The changes brought in by the 2020 Constitutional Review have been mostly welcomed by members and officers who reported that both clarity and transparency had been improved.</w:t>
      </w:r>
      <w:r w:rsidR="00024824" w:rsidRPr="009D05B3">
        <w:rPr>
          <w:rFonts w:ascii="Arial" w:hAnsi="Arial" w:cs="Arial"/>
        </w:rPr>
        <w:t xml:space="preserve"> Cabinet members being the key decision makers with officers being the implementors of those decisions was now better understood than had been the case previously.</w:t>
      </w:r>
    </w:p>
    <w:p w14:paraId="61D67975" w14:textId="4A88258A" w:rsidR="00024824" w:rsidRPr="009D05B3" w:rsidRDefault="00211B23" w:rsidP="00932152">
      <w:pPr>
        <w:rPr>
          <w:rFonts w:ascii="Arial" w:hAnsi="Arial" w:cs="Arial"/>
        </w:rPr>
      </w:pPr>
      <w:r>
        <w:rPr>
          <w:rFonts w:ascii="Arial" w:hAnsi="Arial" w:cs="Arial"/>
        </w:rPr>
        <w:t>T</w:t>
      </w:r>
      <w:r w:rsidR="00024824" w:rsidRPr="009D05B3">
        <w:rPr>
          <w:rFonts w:ascii="Arial" w:hAnsi="Arial" w:cs="Arial"/>
        </w:rPr>
        <w:t xml:space="preserve">he ability for </w:t>
      </w:r>
      <w:r w:rsidR="00D4223C">
        <w:rPr>
          <w:rFonts w:ascii="Arial" w:hAnsi="Arial" w:cs="Arial"/>
        </w:rPr>
        <w:t>Council</w:t>
      </w:r>
      <w:r w:rsidR="00024824" w:rsidRPr="009D05B3">
        <w:rPr>
          <w:rFonts w:ascii="Arial" w:hAnsi="Arial" w:cs="Arial"/>
        </w:rPr>
        <w:t>lors to send a substitute</w:t>
      </w:r>
      <w:r>
        <w:rPr>
          <w:rFonts w:ascii="Arial" w:hAnsi="Arial" w:cs="Arial"/>
        </w:rPr>
        <w:t xml:space="preserve"> to the committee</w:t>
      </w:r>
      <w:r w:rsidR="00024824" w:rsidRPr="009D05B3">
        <w:rPr>
          <w:rFonts w:ascii="Arial" w:hAnsi="Arial" w:cs="Arial"/>
        </w:rPr>
        <w:t xml:space="preserve"> if they were unable to attend</w:t>
      </w:r>
      <w:r w:rsidR="00632D8B">
        <w:rPr>
          <w:rFonts w:ascii="Arial" w:hAnsi="Arial" w:cs="Arial"/>
        </w:rPr>
        <w:t>,</w:t>
      </w:r>
      <w:r w:rsidR="00024824" w:rsidRPr="009D05B3">
        <w:rPr>
          <w:rFonts w:ascii="Arial" w:hAnsi="Arial" w:cs="Arial"/>
        </w:rPr>
        <w:t xml:space="preserve"> </w:t>
      </w:r>
      <w:r w:rsidR="00D81C65">
        <w:rPr>
          <w:rFonts w:ascii="Arial" w:hAnsi="Arial" w:cs="Arial"/>
        </w:rPr>
        <w:t xml:space="preserve">was a </w:t>
      </w:r>
      <w:r w:rsidRPr="009D05B3">
        <w:rPr>
          <w:rFonts w:ascii="Arial" w:hAnsi="Arial" w:cs="Arial"/>
        </w:rPr>
        <w:t>welcome</w:t>
      </w:r>
      <w:r w:rsidR="00D81C65">
        <w:rPr>
          <w:rFonts w:ascii="Arial" w:hAnsi="Arial" w:cs="Arial"/>
        </w:rPr>
        <w:t xml:space="preserve"> change</w:t>
      </w:r>
      <w:r w:rsidRPr="009D05B3">
        <w:rPr>
          <w:rFonts w:ascii="Arial" w:hAnsi="Arial" w:cs="Arial"/>
        </w:rPr>
        <w:t xml:space="preserve"> and</w:t>
      </w:r>
      <w:r w:rsidR="00632D8B">
        <w:rPr>
          <w:rFonts w:ascii="Arial" w:hAnsi="Arial" w:cs="Arial"/>
        </w:rPr>
        <w:t xml:space="preserve"> appears to be</w:t>
      </w:r>
      <w:r w:rsidRPr="009D05B3">
        <w:rPr>
          <w:rFonts w:ascii="Arial" w:hAnsi="Arial" w:cs="Arial"/>
        </w:rPr>
        <w:t xml:space="preserve"> working well</w:t>
      </w:r>
      <w:r w:rsidR="00024824" w:rsidRPr="009D05B3">
        <w:rPr>
          <w:rFonts w:ascii="Arial" w:hAnsi="Arial" w:cs="Arial"/>
        </w:rPr>
        <w:t>. This change</w:t>
      </w:r>
      <w:r w:rsidR="00632D8B">
        <w:rPr>
          <w:rFonts w:ascii="Arial" w:hAnsi="Arial" w:cs="Arial"/>
        </w:rPr>
        <w:t xml:space="preserve"> has</w:t>
      </w:r>
      <w:r w:rsidR="00024824" w:rsidRPr="009D05B3">
        <w:rPr>
          <w:rFonts w:ascii="Arial" w:hAnsi="Arial" w:cs="Arial"/>
        </w:rPr>
        <w:t xml:space="preserve"> enabled the political balance of a committee to be maintained</w:t>
      </w:r>
      <w:r w:rsidR="00783375">
        <w:rPr>
          <w:rFonts w:ascii="Arial" w:hAnsi="Arial" w:cs="Arial"/>
        </w:rPr>
        <w:t>,</w:t>
      </w:r>
      <w:r w:rsidR="00024824" w:rsidRPr="009D05B3">
        <w:rPr>
          <w:rFonts w:ascii="Arial" w:hAnsi="Arial" w:cs="Arial"/>
        </w:rPr>
        <w:t xml:space="preserve"> thereby ensuring that different political views were represented in cases of member absence.</w:t>
      </w:r>
    </w:p>
    <w:p w14:paraId="75F6C9B8" w14:textId="16A21DBE" w:rsidR="00932152" w:rsidRPr="009D05B3" w:rsidRDefault="00632D8B" w:rsidP="00932152">
      <w:pPr>
        <w:rPr>
          <w:rFonts w:ascii="Arial" w:hAnsi="Arial" w:cs="Arial"/>
        </w:rPr>
      </w:pPr>
      <w:r>
        <w:rPr>
          <w:rFonts w:ascii="Arial" w:hAnsi="Arial" w:cs="Arial"/>
        </w:rPr>
        <w:t xml:space="preserve">Our discussions with Members revealed that the changes are not universally </w:t>
      </w:r>
      <w:r w:rsidR="00C06C92">
        <w:rPr>
          <w:rFonts w:ascii="Arial" w:hAnsi="Arial" w:cs="Arial"/>
        </w:rPr>
        <w:t>accepted</w:t>
      </w:r>
      <w:r w:rsidR="00024824" w:rsidRPr="009D05B3">
        <w:rPr>
          <w:rFonts w:ascii="Arial" w:hAnsi="Arial" w:cs="Arial"/>
        </w:rPr>
        <w:t>.</w:t>
      </w:r>
      <w:r>
        <w:rPr>
          <w:rFonts w:ascii="Arial" w:hAnsi="Arial" w:cs="Arial"/>
        </w:rPr>
        <w:t xml:space="preserve"> There is disagreement which appears</w:t>
      </w:r>
      <w:r w:rsidR="00C06C92">
        <w:rPr>
          <w:rFonts w:ascii="Arial" w:hAnsi="Arial" w:cs="Arial"/>
        </w:rPr>
        <w:t xml:space="preserve"> to be based on political group relative positions.</w:t>
      </w:r>
      <w:r>
        <w:rPr>
          <w:rFonts w:ascii="Arial" w:hAnsi="Arial" w:cs="Arial"/>
        </w:rPr>
        <w:t xml:space="preserve"> </w:t>
      </w:r>
      <w:r w:rsidR="00C06C92">
        <w:rPr>
          <w:rFonts w:ascii="Arial" w:hAnsi="Arial" w:cs="Arial"/>
        </w:rPr>
        <w:t xml:space="preserve">Since the </w:t>
      </w:r>
      <w:r w:rsidR="00024824" w:rsidRPr="009D05B3">
        <w:rPr>
          <w:rFonts w:ascii="Arial" w:hAnsi="Arial" w:cs="Arial"/>
        </w:rPr>
        <w:t xml:space="preserve">current </w:t>
      </w:r>
      <w:r w:rsidR="009B6F29">
        <w:rPr>
          <w:rFonts w:ascii="Arial" w:hAnsi="Arial" w:cs="Arial"/>
        </w:rPr>
        <w:t>A</w:t>
      </w:r>
      <w:r w:rsidR="00024824" w:rsidRPr="009D05B3">
        <w:rPr>
          <w:rFonts w:ascii="Arial" w:hAnsi="Arial" w:cs="Arial"/>
        </w:rPr>
        <w:t>dministration came into office in 2019</w:t>
      </w:r>
      <w:r w:rsidR="00C06C92">
        <w:rPr>
          <w:rFonts w:ascii="Arial" w:hAnsi="Arial" w:cs="Arial"/>
        </w:rPr>
        <w:t xml:space="preserve">, subsequent changes were felt by </w:t>
      </w:r>
      <w:proofErr w:type="gramStart"/>
      <w:r w:rsidR="00C06C92">
        <w:rPr>
          <w:rFonts w:ascii="Arial" w:hAnsi="Arial" w:cs="Arial"/>
        </w:rPr>
        <w:t xml:space="preserve">some </w:t>
      </w:r>
      <w:r w:rsidR="00024824" w:rsidRPr="009D05B3">
        <w:rPr>
          <w:rFonts w:ascii="Arial" w:hAnsi="Arial" w:cs="Arial"/>
        </w:rPr>
        <w:t xml:space="preserve"> as</w:t>
      </w:r>
      <w:proofErr w:type="gramEnd"/>
      <w:r w:rsidR="00024824" w:rsidRPr="009D05B3">
        <w:rPr>
          <w:rFonts w:ascii="Arial" w:hAnsi="Arial" w:cs="Arial"/>
        </w:rPr>
        <w:t xml:space="preserve"> being </w:t>
      </w:r>
      <w:r w:rsidR="00A87ACA" w:rsidRPr="009D05B3">
        <w:rPr>
          <w:rFonts w:ascii="Arial" w:hAnsi="Arial" w:cs="Arial"/>
        </w:rPr>
        <w:t xml:space="preserve">done “to” members, rather than “by” members. </w:t>
      </w:r>
      <w:r w:rsidR="0066441C">
        <w:rPr>
          <w:rFonts w:ascii="Arial" w:hAnsi="Arial" w:cs="Arial"/>
        </w:rPr>
        <w:t>However, w</w:t>
      </w:r>
      <w:r w:rsidR="00A87ACA" w:rsidRPr="009D05B3">
        <w:rPr>
          <w:rFonts w:ascii="Arial" w:hAnsi="Arial" w:cs="Arial"/>
        </w:rPr>
        <w:t xml:space="preserve">e saw evidence </w:t>
      </w:r>
      <w:r w:rsidR="0066441C">
        <w:rPr>
          <w:rFonts w:ascii="Arial" w:hAnsi="Arial" w:cs="Arial"/>
        </w:rPr>
        <w:t>that changes followed the</w:t>
      </w:r>
      <w:r w:rsidR="00A87ACA" w:rsidRPr="009D05B3">
        <w:rPr>
          <w:rFonts w:ascii="Arial" w:hAnsi="Arial" w:cs="Arial"/>
        </w:rPr>
        <w:t xml:space="preserve"> correct procedural route (</w:t>
      </w:r>
      <w:r w:rsidR="008F0F72" w:rsidRPr="009D05B3">
        <w:rPr>
          <w:rFonts w:ascii="Arial" w:hAnsi="Arial" w:cs="Arial"/>
        </w:rPr>
        <w:t>i.e.,</w:t>
      </w:r>
      <w:r w:rsidR="00A87ACA" w:rsidRPr="009D05B3">
        <w:rPr>
          <w:rFonts w:ascii="Arial" w:hAnsi="Arial" w:cs="Arial"/>
        </w:rPr>
        <w:t xml:space="preserve"> via Governance Committee to Full </w:t>
      </w:r>
      <w:r w:rsidR="00D4223C">
        <w:rPr>
          <w:rFonts w:ascii="Arial" w:hAnsi="Arial" w:cs="Arial"/>
        </w:rPr>
        <w:t>Council</w:t>
      </w:r>
      <w:r w:rsidR="00A87ACA" w:rsidRPr="009D05B3">
        <w:rPr>
          <w:rFonts w:ascii="Arial" w:hAnsi="Arial" w:cs="Arial"/>
        </w:rPr>
        <w:t>)</w:t>
      </w:r>
      <w:r w:rsidR="0066441C">
        <w:rPr>
          <w:rFonts w:ascii="Arial" w:hAnsi="Arial" w:cs="Arial"/>
        </w:rPr>
        <w:t>, where appropriate Member involvement was included.</w:t>
      </w:r>
    </w:p>
    <w:p w14:paraId="44233A51" w14:textId="1ECA698A" w:rsidR="00024824" w:rsidRPr="009D05B3" w:rsidRDefault="00024824" w:rsidP="00932152">
      <w:pPr>
        <w:rPr>
          <w:rFonts w:ascii="Arial" w:hAnsi="Arial" w:cs="Arial"/>
        </w:rPr>
      </w:pPr>
      <w:r w:rsidRPr="009D05B3">
        <w:rPr>
          <w:rFonts w:ascii="Arial" w:hAnsi="Arial" w:cs="Arial"/>
        </w:rPr>
        <w:t xml:space="preserve">The Scheme of Delegation was mentioned as </w:t>
      </w:r>
      <w:r w:rsidR="0066441C">
        <w:rPr>
          <w:rFonts w:ascii="Arial" w:hAnsi="Arial" w:cs="Arial"/>
        </w:rPr>
        <w:t xml:space="preserve">an area </w:t>
      </w:r>
      <w:r w:rsidR="003769C2">
        <w:rPr>
          <w:rFonts w:ascii="Arial" w:hAnsi="Arial" w:cs="Arial"/>
        </w:rPr>
        <w:t xml:space="preserve">which potentially may </w:t>
      </w:r>
      <w:r w:rsidRPr="009D05B3">
        <w:rPr>
          <w:rFonts w:ascii="Arial" w:hAnsi="Arial" w:cs="Arial"/>
        </w:rPr>
        <w:t>need more work to bring further clarity to decisions delegated to officers.</w:t>
      </w:r>
      <w:r w:rsidR="00A87ACA" w:rsidRPr="009D05B3">
        <w:rPr>
          <w:rFonts w:ascii="Arial" w:hAnsi="Arial" w:cs="Arial"/>
        </w:rPr>
        <w:t xml:space="preserve"> </w:t>
      </w:r>
      <w:r w:rsidR="003769C2">
        <w:rPr>
          <w:rFonts w:ascii="Arial" w:hAnsi="Arial" w:cs="Arial"/>
        </w:rPr>
        <w:t>We suggest that t</w:t>
      </w:r>
      <w:r w:rsidR="00A87ACA" w:rsidRPr="009D05B3">
        <w:rPr>
          <w:rFonts w:ascii="Arial" w:hAnsi="Arial" w:cs="Arial"/>
        </w:rPr>
        <w:t>his further clarity would be welcome</w:t>
      </w:r>
      <w:r w:rsidR="003769C2">
        <w:rPr>
          <w:rFonts w:ascii="Arial" w:hAnsi="Arial" w:cs="Arial"/>
        </w:rPr>
        <w:t>d by Members</w:t>
      </w:r>
      <w:r w:rsidR="00A87ACA" w:rsidRPr="009D05B3">
        <w:rPr>
          <w:rFonts w:ascii="Arial" w:hAnsi="Arial" w:cs="Arial"/>
        </w:rPr>
        <w:t>.</w:t>
      </w:r>
    </w:p>
    <w:p w14:paraId="6400F92B" w14:textId="6F77C5AA" w:rsidR="00DC2D46" w:rsidRDefault="00EA1EF2" w:rsidP="00932152">
      <w:pPr>
        <w:rPr>
          <w:rFonts w:ascii="Arial" w:hAnsi="Arial" w:cs="Arial"/>
        </w:rPr>
      </w:pPr>
      <w:r>
        <w:rPr>
          <w:rFonts w:ascii="Arial" w:hAnsi="Arial" w:cs="Arial"/>
        </w:rPr>
        <w:t>During our review</w:t>
      </w:r>
      <w:r w:rsidR="00A87ACA" w:rsidRPr="009D05B3">
        <w:rPr>
          <w:rFonts w:ascii="Arial" w:hAnsi="Arial" w:cs="Arial"/>
        </w:rPr>
        <w:t xml:space="preserve"> the </w:t>
      </w:r>
      <w:r w:rsidR="00D4223C">
        <w:rPr>
          <w:rFonts w:ascii="Arial" w:hAnsi="Arial" w:cs="Arial"/>
        </w:rPr>
        <w:t>Council</w:t>
      </w:r>
      <w:r w:rsidR="00A87ACA" w:rsidRPr="009D05B3">
        <w:rPr>
          <w:rFonts w:ascii="Arial" w:hAnsi="Arial" w:cs="Arial"/>
        </w:rPr>
        <w:t>’s licensing committee appointed a new chair when</w:t>
      </w:r>
      <w:r w:rsidR="00D75008" w:rsidRPr="009D05B3">
        <w:rPr>
          <w:rFonts w:ascii="Arial" w:hAnsi="Arial" w:cs="Arial"/>
        </w:rPr>
        <w:t xml:space="preserve"> the</w:t>
      </w:r>
      <w:r w:rsidR="00A87ACA" w:rsidRPr="009D05B3">
        <w:rPr>
          <w:rFonts w:ascii="Arial" w:hAnsi="Arial" w:cs="Arial"/>
        </w:rPr>
        <w:t xml:space="preserve"> incumbent was appointed to the cabinet following the sad death of </w:t>
      </w:r>
      <w:r w:rsidR="003769C2">
        <w:rPr>
          <w:rFonts w:ascii="Arial" w:hAnsi="Arial" w:cs="Arial"/>
        </w:rPr>
        <w:t>the former chair</w:t>
      </w:r>
      <w:r w:rsidR="00D75008" w:rsidRPr="009D05B3">
        <w:rPr>
          <w:rFonts w:ascii="Arial" w:hAnsi="Arial" w:cs="Arial"/>
        </w:rPr>
        <w:t xml:space="preserve">. </w:t>
      </w:r>
      <w:r w:rsidR="00A425B4">
        <w:rPr>
          <w:rFonts w:ascii="Arial" w:hAnsi="Arial" w:cs="Arial"/>
        </w:rPr>
        <w:t xml:space="preserve">A question was raised regarding the </w:t>
      </w:r>
      <w:r w:rsidR="00D75008" w:rsidRPr="009D05B3">
        <w:rPr>
          <w:rFonts w:ascii="Arial" w:hAnsi="Arial" w:cs="Arial"/>
        </w:rPr>
        <w:t>committee</w:t>
      </w:r>
      <w:r w:rsidR="00A425B4">
        <w:rPr>
          <w:rFonts w:ascii="Arial" w:hAnsi="Arial" w:cs="Arial"/>
        </w:rPr>
        <w:t>’s authority to</w:t>
      </w:r>
      <w:r w:rsidR="00D75008" w:rsidRPr="009D05B3">
        <w:rPr>
          <w:rFonts w:ascii="Arial" w:hAnsi="Arial" w:cs="Arial"/>
        </w:rPr>
        <w:t xml:space="preserve"> elect its own chai</w:t>
      </w:r>
      <w:r w:rsidR="00A425B4">
        <w:rPr>
          <w:rFonts w:ascii="Arial" w:hAnsi="Arial" w:cs="Arial"/>
        </w:rPr>
        <w:t xml:space="preserve">r </w:t>
      </w:r>
      <w:r w:rsidR="00B91710">
        <w:rPr>
          <w:rFonts w:ascii="Arial" w:hAnsi="Arial" w:cs="Arial"/>
        </w:rPr>
        <w:t xml:space="preserve">as the </w:t>
      </w:r>
      <w:r w:rsidR="00D4223C">
        <w:rPr>
          <w:rFonts w:ascii="Arial" w:hAnsi="Arial" w:cs="Arial"/>
        </w:rPr>
        <w:t>Council</w:t>
      </w:r>
      <w:r w:rsidR="00DC2D46" w:rsidRPr="009D05B3">
        <w:rPr>
          <w:rFonts w:ascii="Arial" w:hAnsi="Arial" w:cs="Arial"/>
        </w:rPr>
        <w:t xml:space="preserve">’s constitution </w:t>
      </w:r>
      <w:r w:rsidR="00B91710">
        <w:rPr>
          <w:rFonts w:ascii="Arial" w:hAnsi="Arial" w:cs="Arial"/>
        </w:rPr>
        <w:t>states</w:t>
      </w:r>
      <w:r w:rsidR="00DC2D46" w:rsidRPr="009D05B3">
        <w:rPr>
          <w:rFonts w:ascii="Arial" w:hAnsi="Arial" w:cs="Arial"/>
        </w:rPr>
        <w:t xml:space="preserve"> that the chair of a committee is appointed by </w:t>
      </w:r>
      <w:r w:rsidR="00FC3360">
        <w:rPr>
          <w:rFonts w:ascii="Arial" w:hAnsi="Arial" w:cs="Arial"/>
        </w:rPr>
        <w:t>f</w:t>
      </w:r>
      <w:r w:rsidR="00DC2D46" w:rsidRPr="009D05B3">
        <w:rPr>
          <w:rFonts w:ascii="Arial" w:hAnsi="Arial" w:cs="Arial"/>
        </w:rPr>
        <w:t xml:space="preserve">ull </w:t>
      </w:r>
      <w:r w:rsidR="00D4223C">
        <w:rPr>
          <w:rFonts w:ascii="Arial" w:hAnsi="Arial" w:cs="Arial"/>
        </w:rPr>
        <w:t>Council</w:t>
      </w:r>
      <w:r w:rsidR="00DC2D46" w:rsidRPr="009D05B3">
        <w:rPr>
          <w:rFonts w:ascii="Arial" w:hAnsi="Arial" w:cs="Arial"/>
        </w:rPr>
        <w:t xml:space="preserve">. The committee itself can elect a chair for a meeting, should the chair be absent, but the formal role of </w:t>
      </w:r>
      <w:r w:rsidR="008814B2">
        <w:rPr>
          <w:rFonts w:ascii="Arial" w:hAnsi="Arial" w:cs="Arial"/>
        </w:rPr>
        <w:t>c</w:t>
      </w:r>
      <w:r w:rsidR="00DC2D46" w:rsidRPr="009D05B3">
        <w:rPr>
          <w:rFonts w:ascii="Arial" w:hAnsi="Arial" w:cs="Arial"/>
        </w:rPr>
        <w:t xml:space="preserve">hairing the Committee </w:t>
      </w:r>
      <w:r w:rsidR="00B91710">
        <w:rPr>
          <w:rFonts w:ascii="Arial" w:hAnsi="Arial" w:cs="Arial"/>
        </w:rPr>
        <w:t>is a</w:t>
      </w:r>
      <w:r w:rsidR="00DC2D46" w:rsidRPr="009D05B3">
        <w:rPr>
          <w:rFonts w:ascii="Arial" w:hAnsi="Arial" w:cs="Arial"/>
        </w:rPr>
        <w:t xml:space="preserve"> decision for the </w:t>
      </w:r>
      <w:r w:rsidR="008814B2">
        <w:rPr>
          <w:rFonts w:ascii="Arial" w:hAnsi="Arial" w:cs="Arial"/>
        </w:rPr>
        <w:t>f</w:t>
      </w:r>
      <w:r w:rsidR="00DC2D46" w:rsidRPr="009D05B3">
        <w:rPr>
          <w:rFonts w:ascii="Arial" w:hAnsi="Arial" w:cs="Arial"/>
        </w:rPr>
        <w:t xml:space="preserve">ull </w:t>
      </w:r>
      <w:r w:rsidR="00D4223C">
        <w:rPr>
          <w:rFonts w:ascii="Arial" w:hAnsi="Arial" w:cs="Arial"/>
        </w:rPr>
        <w:t>Council</w:t>
      </w:r>
      <w:r w:rsidR="00DC2D46" w:rsidRPr="009D05B3">
        <w:rPr>
          <w:rFonts w:ascii="Arial" w:hAnsi="Arial" w:cs="Arial"/>
        </w:rPr>
        <w:t xml:space="preserve">.  </w:t>
      </w:r>
      <w:r w:rsidR="00B91710">
        <w:rPr>
          <w:rFonts w:ascii="Arial" w:hAnsi="Arial" w:cs="Arial"/>
        </w:rPr>
        <w:t>T</w:t>
      </w:r>
      <w:r w:rsidR="00DC2D46" w:rsidRPr="009D05B3">
        <w:rPr>
          <w:rFonts w:ascii="Arial" w:hAnsi="Arial" w:cs="Arial"/>
        </w:rPr>
        <w:t xml:space="preserve">he sequencing of the decision </w:t>
      </w:r>
      <w:r w:rsidR="00B91710">
        <w:rPr>
          <w:rFonts w:ascii="Arial" w:hAnsi="Arial" w:cs="Arial"/>
        </w:rPr>
        <w:t xml:space="preserve">may have been affected by meeting cycles, but for the sake of clarity it is correct to note that Chair appointments are council decisions based on the recommendation of the Leader. </w:t>
      </w:r>
    </w:p>
    <w:p w14:paraId="60DC1C5C" w14:textId="68A4F18A" w:rsidR="00946068" w:rsidRDefault="00946068" w:rsidP="00932152">
      <w:pPr>
        <w:rPr>
          <w:rFonts w:ascii="Arial" w:hAnsi="Arial" w:cs="Arial"/>
          <w:b/>
          <w:bCs/>
        </w:rPr>
      </w:pPr>
      <w:r w:rsidRPr="005C04F2">
        <w:rPr>
          <w:rFonts w:ascii="Arial" w:hAnsi="Arial" w:cs="Arial"/>
          <w:b/>
          <w:bCs/>
        </w:rPr>
        <w:t>We recommend:</w:t>
      </w:r>
    </w:p>
    <w:p w14:paraId="38482C59" w14:textId="0A7FF564" w:rsidR="002F706F" w:rsidRDefault="002F706F" w:rsidP="00201E6C">
      <w:pPr>
        <w:pStyle w:val="ListParagraph"/>
        <w:numPr>
          <w:ilvl w:val="0"/>
          <w:numId w:val="13"/>
        </w:numPr>
        <w:spacing w:line="276" w:lineRule="auto"/>
        <w:rPr>
          <w:rFonts w:ascii="Arial" w:hAnsi="Arial" w:cs="Arial"/>
        </w:rPr>
      </w:pPr>
      <w:r w:rsidRPr="009D05B3">
        <w:rPr>
          <w:rFonts w:ascii="Arial" w:hAnsi="Arial" w:cs="Arial"/>
        </w:rPr>
        <w:t>Members should consider refreshing the Scheme of Delegation to ensure they are comfortable with the level of authority given to officers to implement the detail of member decisions.</w:t>
      </w:r>
    </w:p>
    <w:p w14:paraId="69F5BC31" w14:textId="01FA446A" w:rsidR="000D7BBE" w:rsidRDefault="000D7BBE" w:rsidP="000D7BBE">
      <w:pPr>
        <w:pStyle w:val="ListParagraph"/>
        <w:spacing w:line="276" w:lineRule="auto"/>
        <w:rPr>
          <w:rFonts w:ascii="Arial" w:hAnsi="Arial" w:cs="Arial"/>
        </w:rPr>
      </w:pPr>
    </w:p>
    <w:p w14:paraId="791F5140" w14:textId="1557B33F" w:rsidR="0014155F" w:rsidRDefault="0014155F" w:rsidP="000D7BBE">
      <w:pPr>
        <w:pStyle w:val="ListParagraph"/>
        <w:spacing w:line="276" w:lineRule="auto"/>
        <w:rPr>
          <w:rFonts w:ascii="Arial" w:hAnsi="Arial" w:cs="Arial"/>
        </w:rPr>
      </w:pPr>
    </w:p>
    <w:p w14:paraId="60843973" w14:textId="4B9CC825" w:rsidR="00694B1E" w:rsidRDefault="00694B1E" w:rsidP="000D7BBE">
      <w:pPr>
        <w:pStyle w:val="ListParagraph"/>
        <w:spacing w:line="276" w:lineRule="auto"/>
        <w:rPr>
          <w:rFonts w:ascii="Arial" w:hAnsi="Arial" w:cs="Arial"/>
        </w:rPr>
      </w:pPr>
    </w:p>
    <w:p w14:paraId="58B70556" w14:textId="77777777" w:rsidR="00694B1E" w:rsidRDefault="00694B1E" w:rsidP="000D7BBE">
      <w:pPr>
        <w:pStyle w:val="ListParagraph"/>
        <w:spacing w:line="276" w:lineRule="auto"/>
        <w:rPr>
          <w:rFonts w:ascii="Arial" w:hAnsi="Arial" w:cs="Arial"/>
        </w:rPr>
      </w:pPr>
    </w:p>
    <w:p w14:paraId="70B6E621" w14:textId="33A7697D" w:rsidR="0014155F" w:rsidRDefault="0014155F" w:rsidP="000D7BBE">
      <w:pPr>
        <w:pStyle w:val="ListParagraph"/>
        <w:spacing w:line="276" w:lineRule="auto"/>
        <w:rPr>
          <w:rFonts w:ascii="Arial" w:hAnsi="Arial" w:cs="Arial"/>
        </w:rPr>
      </w:pPr>
    </w:p>
    <w:p w14:paraId="3886B0A9" w14:textId="22340B7A" w:rsidR="0014155F" w:rsidRDefault="0014155F" w:rsidP="000D7BBE">
      <w:pPr>
        <w:pStyle w:val="ListParagraph"/>
        <w:spacing w:line="276" w:lineRule="auto"/>
        <w:rPr>
          <w:rFonts w:ascii="Arial" w:hAnsi="Arial" w:cs="Arial"/>
        </w:rPr>
      </w:pPr>
    </w:p>
    <w:p w14:paraId="41A9171F" w14:textId="0EE8C4E6" w:rsidR="0014155F" w:rsidRDefault="0014155F" w:rsidP="000D7BBE">
      <w:pPr>
        <w:pStyle w:val="ListParagraph"/>
        <w:spacing w:line="276" w:lineRule="auto"/>
        <w:rPr>
          <w:rFonts w:ascii="Arial" w:hAnsi="Arial" w:cs="Arial"/>
        </w:rPr>
      </w:pPr>
    </w:p>
    <w:p w14:paraId="12D66DB8" w14:textId="77777777" w:rsidR="0014155F" w:rsidRDefault="0014155F" w:rsidP="000D7BBE">
      <w:pPr>
        <w:pStyle w:val="ListParagraph"/>
        <w:spacing w:line="276" w:lineRule="auto"/>
        <w:rPr>
          <w:rFonts w:ascii="Arial" w:hAnsi="Arial" w:cs="Arial"/>
        </w:rPr>
      </w:pPr>
    </w:p>
    <w:p w14:paraId="1BF19265" w14:textId="2B1139FF" w:rsidR="0065053A" w:rsidRPr="009D05B3" w:rsidRDefault="0065053A" w:rsidP="00201E6C">
      <w:pPr>
        <w:pStyle w:val="ListParagraph"/>
        <w:numPr>
          <w:ilvl w:val="0"/>
          <w:numId w:val="11"/>
        </w:numPr>
        <w:spacing w:line="276" w:lineRule="auto"/>
        <w:rPr>
          <w:rFonts w:ascii="Arial" w:hAnsi="Arial" w:cs="Arial"/>
          <w:b/>
          <w:bCs/>
          <w:sz w:val="24"/>
          <w:szCs w:val="24"/>
        </w:rPr>
      </w:pPr>
      <w:r w:rsidRPr="009D05B3">
        <w:rPr>
          <w:rFonts w:ascii="Arial" w:hAnsi="Arial" w:cs="Arial"/>
          <w:b/>
          <w:bCs/>
          <w:sz w:val="24"/>
          <w:szCs w:val="24"/>
        </w:rPr>
        <w:t>Member roles and relationships</w:t>
      </w:r>
    </w:p>
    <w:p w14:paraId="77C72774" w14:textId="473BEE3B" w:rsidR="002F706F" w:rsidRDefault="00DC2D46" w:rsidP="0065053A">
      <w:pPr>
        <w:rPr>
          <w:rFonts w:ascii="Arial" w:hAnsi="Arial" w:cs="Arial"/>
        </w:rPr>
      </w:pPr>
      <w:r w:rsidRPr="009D05B3">
        <w:rPr>
          <w:rFonts w:ascii="Arial" w:hAnsi="Arial" w:cs="Arial"/>
        </w:rPr>
        <w:t>The LGA’s Corporate Peer Review 2021</w:t>
      </w:r>
      <w:r w:rsidR="005E2C08" w:rsidRPr="009D05B3">
        <w:rPr>
          <w:rFonts w:ascii="Arial" w:hAnsi="Arial" w:cs="Arial"/>
        </w:rPr>
        <w:t xml:space="preserve"> states “a significant deal of political energy and time is still expended addressing the history of SRBC, and that the opportunity exists now to move attention to more productive and forward-facing issues.” </w:t>
      </w:r>
    </w:p>
    <w:p w14:paraId="4383C873" w14:textId="2D773631" w:rsidR="00DC2D46" w:rsidRPr="009D05B3" w:rsidRDefault="000D7BBE" w:rsidP="0065053A">
      <w:pPr>
        <w:rPr>
          <w:rFonts w:ascii="Arial" w:hAnsi="Arial" w:cs="Arial"/>
        </w:rPr>
      </w:pPr>
      <w:r>
        <w:rPr>
          <w:rFonts w:ascii="Arial" w:hAnsi="Arial" w:cs="Arial"/>
        </w:rPr>
        <w:t>Our observations</w:t>
      </w:r>
      <w:r w:rsidR="005E2C08" w:rsidRPr="009D05B3">
        <w:rPr>
          <w:rFonts w:ascii="Arial" w:hAnsi="Arial" w:cs="Arial"/>
        </w:rPr>
        <w:t xml:space="preserve"> of </w:t>
      </w:r>
      <w:r w:rsidR="00D4223C">
        <w:rPr>
          <w:rFonts w:ascii="Arial" w:hAnsi="Arial" w:cs="Arial"/>
        </w:rPr>
        <w:t>Council</w:t>
      </w:r>
      <w:r w:rsidR="005E2C08" w:rsidRPr="009D05B3">
        <w:rPr>
          <w:rFonts w:ascii="Arial" w:hAnsi="Arial" w:cs="Arial"/>
        </w:rPr>
        <w:t xml:space="preserve"> meetings, Governance Committee meetings and Planning Committee meetings, we would agree that a disproportionate amount of time is spent discussing the past, rather than focusing on current</w:t>
      </w:r>
      <w:r>
        <w:rPr>
          <w:rFonts w:ascii="Arial" w:hAnsi="Arial" w:cs="Arial"/>
        </w:rPr>
        <w:t xml:space="preserve">, </w:t>
      </w:r>
      <w:r w:rsidR="00E832D9">
        <w:rPr>
          <w:rFonts w:ascii="Arial" w:hAnsi="Arial" w:cs="Arial"/>
        </w:rPr>
        <w:t>or</w:t>
      </w:r>
      <w:r>
        <w:rPr>
          <w:rFonts w:ascii="Arial" w:hAnsi="Arial" w:cs="Arial"/>
        </w:rPr>
        <w:t xml:space="preserve"> more importantly, future </w:t>
      </w:r>
      <w:r w:rsidR="005E2C08" w:rsidRPr="009D05B3">
        <w:rPr>
          <w:rFonts w:ascii="Arial" w:hAnsi="Arial" w:cs="Arial"/>
        </w:rPr>
        <w:t>issues.</w:t>
      </w:r>
    </w:p>
    <w:p w14:paraId="3B49D421" w14:textId="22F95104" w:rsidR="005E2C08" w:rsidRPr="009D05B3" w:rsidRDefault="005E2C08" w:rsidP="0065053A">
      <w:pPr>
        <w:rPr>
          <w:rFonts w:ascii="Arial" w:hAnsi="Arial" w:cs="Arial"/>
        </w:rPr>
      </w:pPr>
      <w:r w:rsidRPr="009D05B3">
        <w:rPr>
          <w:rFonts w:ascii="Arial" w:hAnsi="Arial" w:cs="Arial"/>
        </w:rPr>
        <w:t xml:space="preserve">We </w:t>
      </w:r>
      <w:r w:rsidR="00C464C4">
        <w:rPr>
          <w:rFonts w:ascii="Arial" w:hAnsi="Arial" w:cs="Arial"/>
        </w:rPr>
        <w:t xml:space="preserve">were told repeatedly </w:t>
      </w:r>
      <w:r w:rsidRPr="009D05B3">
        <w:rPr>
          <w:rFonts w:ascii="Arial" w:hAnsi="Arial" w:cs="Arial"/>
        </w:rPr>
        <w:t xml:space="preserve">that the tone of some interactions between members </w:t>
      </w:r>
      <w:r w:rsidR="0076097C" w:rsidRPr="009D05B3">
        <w:rPr>
          <w:rFonts w:ascii="Arial" w:hAnsi="Arial" w:cs="Arial"/>
        </w:rPr>
        <w:t>can be</w:t>
      </w:r>
      <w:r w:rsidRPr="009D05B3">
        <w:rPr>
          <w:rFonts w:ascii="Arial" w:hAnsi="Arial" w:cs="Arial"/>
        </w:rPr>
        <w:t xml:space="preserve"> terse and</w:t>
      </w:r>
      <w:r w:rsidR="0076097C" w:rsidRPr="009D05B3">
        <w:rPr>
          <w:rFonts w:ascii="Arial" w:hAnsi="Arial" w:cs="Arial"/>
        </w:rPr>
        <w:t xml:space="preserve"> can become</w:t>
      </w:r>
      <w:r w:rsidRPr="009D05B3">
        <w:rPr>
          <w:rFonts w:ascii="Arial" w:hAnsi="Arial" w:cs="Arial"/>
        </w:rPr>
        <w:t xml:space="preserve"> </w:t>
      </w:r>
      <w:r w:rsidR="00782102" w:rsidRPr="009D05B3">
        <w:rPr>
          <w:rFonts w:ascii="Arial" w:hAnsi="Arial" w:cs="Arial"/>
        </w:rPr>
        <w:t>hostile</w:t>
      </w:r>
      <w:r w:rsidRPr="009D05B3">
        <w:rPr>
          <w:rFonts w:ascii="Arial" w:hAnsi="Arial" w:cs="Arial"/>
        </w:rPr>
        <w:t xml:space="preserve"> across the political groups. </w:t>
      </w:r>
      <w:r w:rsidR="00782102">
        <w:rPr>
          <w:rFonts w:ascii="Arial" w:hAnsi="Arial" w:cs="Arial"/>
        </w:rPr>
        <w:t>We heard that</w:t>
      </w:r>
      <w:r w:rsidR="0076097C" w:rsidRPr="009D05B3">
        <w:rPr>
          <w:rFonts w:ascii="Arial" w:hAnsi="Arial" w:cs="Arial"/>
        </w:rPr>
        <w:t xml:space="preserve"> the behaviour</w:t>
      </w:r>
      <w:r w:rsidR="00DE2C7D">
        <w:rPr>
          <w:rFonts w:ascii="Arial" w:hAnsi="Arial" w:cs="Arial"/>
        </w:rPr>
        <w:t>s</w:t>
      </w:r>
      <w:r w:rsidR="00782102">
        <w:rPr>
          <w:rFonts w:ascii="Arial" w:hAnsi="Arial" w:cs="Arial"/>
        </w:rPr>
        <w:t xml:space="preserve"> and relationship</w:t>
      </w:r>
      <w:r w:rsidR="00DE2C7D">
        <w:rPr>
          <w:rFonts w:ascii="Arial" w:hAnsi="Arial" w:cs="Arial"/>
        </w:rPr>
        <w:t>s can sometimes be</w:t>
      </w:r>
      <w:r w:rsidR="0076097C" w:rsidRPr="009D05B3">
        <w:rPr>
          <w:rFonts w:ascii="Arial" w:hAnsi="Arial" w:cs="Arial"/>
        </w:rPr>
        <w:t xml:space="preserve"> </w:t>
      </w:r>
      <w:r w:rsidR="00782102">
        <w:rPr>
          <w:rFonts w:ascii="Arial" w:hAnsi="Arial" w:cs="Arial"/>
        </w:rPr>
        <w:t xml:space="preserve">described as </w:t>
      </w:r>
      <w:r w:rsidR="00DE2C7D">
        <w:rPr>
          <w:rFonts w:ascii="Arial" w:hAnsi="Arial" w:cs="Arial"/>
        </w:rPr>
        <w:t>hostile</w:t>
      </w:r>
      <w:r w:rsidR="0076097C" w:rsidRPr="009D05B3">
        <w:rPr>
          <w:rFonts w:ascii="Arial" w:hAnsi="Arial" w:cs="Arial"/>
        </w:rPr>
        <w:t xml:space="preserve">. </w:t>
      </w:r>
      <w:r w:rsidR="00DE2C7D">
        <w:rPr>
          <w:rFonts w:ascii="Arial" w:hAnsi="Arial" w:cs="Arial"/>
        </w:rPr>
        <w:t>This may still exist. However,</w:t>
      </w:r>
      <w:r w:rsidR="00782102">
        <w:rPr>
          <w:rFonts w:ascii="Arial" w:hAnsi="Arial" w:cs="Arial"/>
        </w:rPr>
        <w:t xml:space="preserve"> </w:t>
      </w:r>
      <w:r w:rsidR="00C464C4">
        <w:rPr>
          <w:rFonts w:ascii="Arial" w:hAnsi="Arial" w:cs="Arial"/>
        </w:rPr>
        <w:t>during our meeting</w:t>
      </w:r>
      <w:r w:rsidRPr="009D05B3">
        <w:rPr>
          <w:rFonts w:ascii="Arial" w:hAnsi="Arial" w:cs="Arial"/>
        </w:rPr>
        <w:t xml:space="preserve"> </w:t>
      </w:r>
      <w:r w:rsidR="00782102">
        <w:rPr>
          <w:rFonts w:ascii="Arial" w:hAnsi="Arial" w:cs="Arial"/>
        </w:rPr>
        <w:t>observ</w:t>
      </w:r>
      <w:r w:rsidR="00C464C4">
        <w:rPr>
          <w:rFonts w:ascii="Arial" w:hAnsi="Arial" w:cs="Arial"/>
        </w:rPr>
        <w:t>ations</w:t>
      </w:r>
      <w:r w:rsidR="00782102">
        <w:rPr>
          <w:rFonts w:ascii="Arial" w:hAnsi="Arial" w:cs="Arial"/>
        </w:rPr>
        <w:t xml:space="preserve"> </w:t>
      </w:r>
      <w:r w:rsidRPr="009D05B3">
        <w:rPr>
          <w:rFonts w:ascii="Arial" w:hAnsi="Arial" w:cs="Arial"/>
        </w:rPr>
        <w:t>the tone</w:t>
      </w:r>
      <w:r w:rsidR="00C464C4">
        <w:rPr>
          <w:rFonts w:ascii="Arial" w:hAnsi="Arial" w:cs="Arial"/>
        </w:rPr>
        <w:t xml:space="preserve"> and behaviours were not </w:t>
      </w:r>
      <w:r w:rsidRPr="009D05B3">
        <w:rPr>
          <w:rFonts w:ascii="Arial" w:hAnsi="Arial" w:cs="Arial"/>
        </w:rPr>
        <w:t>especially</w:t>
      </w:r>
      <w:r w:rsidR="00782102">
        <w:rPr>
          <w:rFonts w:ascii="Arial" w:hAnsi="Arial" w:cs="Arial"/>
        </w:rPr>
        <w:t xml:space="preserve"> </w:t>
      </w:r>
      <w:r w:rsidR="00C464C4" w:rsidRPr="009D05B3">
        <w:rPr>
          <w:rFonts w:ascii="Arial" w:hAnsi="Arial" w:cs="Arial"/>
        </w:rPr>
        <w:t>notable,</w:t>
      </w:r>
      <w:r w:rsidR="00782102">
        <w:rPr>
          <w:rFonts w:ascii="Arial" w:hAnsi="Arial" w:cs="Arial"/>
        </w:rPr>
        <w:t xml:space="preserve"> </w:t>
      </w:r>
      <w:r w:rsidRPr="009D05B3">
        <w:rPr>
          <w:rFonts w:ascii="Arial" w:hAnsi="Arial" w:cs="Arial"/>
        </w:rPr>
        <w:t>and</w:t>
      </w:r>
      <w:r w:rsidR="00782102">
        <w:rPr>
          <w:rFonts w:ascii="Arial" w:hAnsi="Arial" w:cs="Arial"/>
        </w:rPr>
        <w:t xml:space="preserve"> behaviour </w:t>
      </w:r>
      <w:r w:rsidR="00161312">
        <w:rPr>
          <w:rFonts w:ascii="Arial" w:hAnsi="Arial" w:cs="Arial"/>
        </w:rPr>
        <w:t>did not</w:t>
      </w:r>
      <w:r w:rsidRPr="009D05B3">
        <w:rPr>
          <w:rFonts w:ascii="Arial" w:hAnsi="Arial" w:cs="Arial"/>
        </w:rPr>
        <w:t xml:space="preserve"> go beyond</w:t>
      </w:r>
      <w:r w:rsidR="00C464C4">
        <w:rPr>
          <w:rFonts w:ascii="Arial" w:hAnsi="Arial" w:cs="Arial"/>
        </w:rPr>
        <w:t xml:space="preserve"> what might be considered</w:t>
      </w:r>
      <w:r w:rsidRPr="009D05B3">
        <w:rPr>
          <w:rFonts w:ascii="Arial" w:hAnsi="Arial" w:cs="Arial"/>
        </w:rPr>
        <w:t xml:space="preserve"> the normal “push and shove” of political debate</w:t>
      </w:r>
      <w:r w:rsidR="00782102">
        <w:rPr>
          <w:rFonts w:ascii="Arial" w:hAnsi="Arial" w:cs="Arial"/>
        </w:rPr>
        <w:t xml:space="preserve">. </w:t>
      </w:r>
      <w:r w:rsidR="00562FEB" w:rsidRPr="009D05B3">
        <w:rPr>
          <w:rFonts w:ascii="Arial" w:hAnsi="Arial" w:cs="Arial"/>
        </w:rPr>
        <w:t xml:space="preserve"> </w:t>
      </w:r>
    </w:p>
    <w:p w14:paraId="7E10B28D" w14:textId="5D0BDCBB" w:rsidR="00562FEB" w:rsidRPr="009D05B3" w:rsidRDefault="00F9405B" w:rsidP="0065053A">
      <w:pPr>
        <w:rPr>
          <w:rFonts w:ascii="Arial" w:hAnsi="Arial" w:cs="Arial"/>
        </w:rPr>
      </w:pPr>
      <w:r>
        <w:rPr>
          <w:rFonts w:ascii="Arial" w:hAnsi="Arial" w:cs="Arial"/>
        </w:rPr>
        <w:t>During our conversations we noted that Members</w:t>
      </w:r>
      <w:r w:rsidR="00562FEB" w:rsidRPr="009D05B3">
        <w:rPr>
          <w:rFonts w:ascii="Arial" w:hAnsi="Arial" w:cs="Arial"/>
        </w:rPr>
        <w:t xml:space="preserve"> </w:t>
      </w:r>
      <w:r w:rsidR="00640FFE" w:rsidRPr="009D05B3">
        <w:rPr>
          <w:rFonts w:ascii="Arial" w:hAnsi="Arial" w:cs="Arial"/>
        </w:rPr>
        <w:t>value</w:t>
      </w:r>
      <w:r w:rsidR="00562FEB" w:rsidRPr="009D05B3">
        <w:rPr>
          <w:rFonts w:ascii="Arial" w:hAnsi="Arial" w:cs="Arial"/>
        </w:rPr>
        <w:t xml:space="preserve"> the opportunity to ask questions of the </w:t>
      </w:r>
      <w:r>
        <w:rPr>
          <w:rFonts w:ascii="Arial" w:hAnsi="Arial" w:cs="Arial"/>
        </w:rPr>
        <w:t>L</w:t>
      </w:r>
      <w:r w:rsidR="00562FEB" w:rsidRPr="009D05B3">
        <w:rPr>
          <w:rFonts w:ascii="Arial" w:hAnsi="Arial" w:cs="Arial"/>
        </w:rPr>
        <w:t xml:space="preserve">eader and </w:t>
      </w:r>
      <w:r>
        <w:rPr>
          <w:rFonts w:ascii="Arial" w:hAnsi="Arial" w:cs="Arial"/>
        </w:rPr>
        <w:t>C</w:t>
      </w:r>
      <w:r w:rsidR="00562FEB" w:rsidRPr="009D05B3">
        <w:rPr>
          <w:rFonts w:ascii="Arial" w:hAnsi="Arial" w:cs="Arial"/>
        </w:rPr>
        <w:t xml:space="preserve">abinet </w:t>
      </w:r>
      <w:r>
        <w:rPr>
          <w:rFonts w:ascii="Arial" w:hAnsi="Arial" w:cs="Arial"/>
        </w:rPr>
        <w:t>M</w:t>
      </w:r>
      <w:r w:rsidR="00562FEB" w:rsidRPr="009D05B3">
        <w:rPr>
          <w:rFonts w:ascii="Arial" w:hAnsi="Arial" w:cs="Arial"/>
        </w:rPr>
        <w:t>embers</w:t>
      </w:r>
      <w:r w:rsidR="009F4B34" w:rsidRPr="009D05B3">
        <w:rPr>
          <w:rFonts w:ascii="Arial" w:hAnsi="Arial" w:cs="Arial"/>
        </w:rPr>
        <w:t xml:space="preserve"> in </w:t>
      </w:r>
      <w:r w:rsidR="0062434A">
        <w:rPr>
          <w:rFonts w:ascii="Arial" w:hAnsi="Arial" w:cs="Arial"/>
        </w:rPr>
        <w:t xml:space="preserve">the </w:t>
      </w:r>
      <w:r w:rsidR="00D4223C">
        <w:rPr>
          <w:rFonts w:ascii="Arial" w:hAnsi="Arial" w:cs="Arial"/>
        </w:rPr>
        <w:t>Council</w:t>
      </w:r>
      <w:r w:rsidR="009F4B34" w:rsidRPr="009D05B3">
        <w:rPr>
          <w:rFonts w:ascii="Arial" w:hAnsi="Arial" w:cs="Arial"/>
        </w:rPr>
        <w:t xml:space="preserve"> meeting. This opportunity is used to </w:t>
      </w:r>
      <w:r w:rsidR="00AD293B">
        <w:rPr>
          <w:rFonts w:ascii="Arial" w:hAnsi="Arial" w:cs="Arial"/>
        </w:rPr>
        <w:t>drive debate and raise issues</w:t>
      </w:r>
      <w:r w:rsidR="009F4B34" w:rsidRPr="009D05B3">
        <w:rPr>
          <w:rFonts w:ascii="Arial" w:hAnsi="Arial" w:cs="Arial"/>
        </w:rPr>
        <w:t xml:space="preserve"> and we found no </w:t>
      </w:r>
      <w:r w:rsidR="00DE2C7D">
        <w:rPr>
          <w:rFonts w:ascii="Arial" w:hAnsi="Arial" w:cs="Arial"/>
        </w:rPr>
        <w:t>particular inter</w:t>
      </w:r>
      <w:r w:rsidR="00D46E1C">
        <w:rPr>
          <w:rFonts w:ascii="Arial" w:hAnsi="Arial" w:cs="Arial"/>
        </w:rPr>
        <w:t>est in changing this</w:t>
      </w:r>
      <w:r w:rsidR="009F4B34" w:rsidRPr="009D05B3">
        <w:rPr>
          <w:rFonts w:ascii="Arial" w:hAnsi="Arial" w:cs="Arial"/>
        </w:rPr>
        <w:t>.</w:t>
      </w:r>
    </w:p>
    <w:p w14:paraId="668A2F11" w14:textId="40706526" w:rsidR="009F4B34" w:rsidRPr="009D05B3" w:rsidRDefault="004F0AEA" w:rsidP="0065053A">
      <w:pPr>
        <w:rPr>
          <w:rFonts w:ascii="Arial" w:hAnsi="Arial" w:cs="Arial"/>
        </w:rPr>
      </w:pPr>
      <w:r>
        <w:rPr>
          <w:rFonts w:ascii="Arial" w:hAnsi="Arial" w:cs="Arial"/>
        </w:rPr>
        <w:t>Some Members raised a concern</w:t>
      </w:r>
      <w:r w:rsidR="009F4B34" w:rsidRPr="009D05B3">
        <w:rPr>
          <w:rFonts w:ascii="Arial" w:hAnsi="Arial" w:cs="Arial"/>
        </w:rPr>
        <w:t xml:space="preserve"> about the role of committee chairs in ensuring any discussions stayed within the remit of that committee</w:t>
      </w:r>
      <w:r>
        <w:rPr>
          <w:rFonts w:ascii="Arial" w:hAnsi="Arial" w:cs="Arial"/>
        </w:rPr>
        <w:t>.</w:t>
      </w:r>
      <w:r w:rsidR="009F4B34" w:rsidRPr="009D05B3">
        <w:rPr>
          <w:rFonts w:ascii="Arial" w:hAnsi="Arial" w:cs="Arial"/>
        </w:rPr>
        <w:t xml:space="preserve"> </w:t>
      </w:r>
      <w:r w:rsidR="00D46E1C">
        <w:rPr>
          <w:rFonts w:ascii="Arial" w:hAnsi="Arial" w:cs="Arial"/>
        </w:rPr>
        <w:t>To illustrate this point, specific reference was made regarding</w:t>
      </w:r>
      <w:r>
        <w:rPr>
          <w:rFonts w:ascii="Arial" w:hAnsi="Arial" w:cs="Arial"/>
        </w:rPr>
        <w:t xml:space="preserve"> a </w:t>
      </w:r>
      <w:r w:rsidR="009F4B34" w:rsidRPr="009D05B3">
        <w:rPr>
          <w:rFonts w:ascii="Arial" w:hAnsi="Arial" w:cs="Arial"/>
        </w:rPr>
        <w:t xml:space="preserve">discussion at </w:t>
      </w:r>
      <w:r>
        <w:rPr>
          <w:rFonts w:ascii="Arial" w:hAnsi="Arial" w:cs="Arial"/>
        </w:rPr>
        <w:t>a</w:t>
      </w:r>
      <w:r w:rsidR="009F4B34" w:rsidRPr="009D05B3">
        <w:rPr>
          <w:rFonts w:ascii="Arial" w:hAnsi="Arial" w:cs="Arial"/>
        </w:rPr>
        <w:t xml:space="preserve"> </w:t>
      </w:r>
      <w:r w:rsidR="00D46E1C">
        <w:rPr>
          <w:rFonts w:ascii="Arial" w:hAnsi="Arial" w:cs="Arial"/>
        </w:rPr>
        <w:t xml:space="preserve">recent </w:t>
      </w:r>
      <w:r w:rsidR="009F4B34" w:rsidRPr="009D05B3">
        <w:rPr>
          <w:rFonts w:ascii="Arial" w:hAnsi="Arial" w:cs="Arial"/>
        </w:rPr>
        <w:t xml:space="preserve">Governance Committee which </w:t>
      </w:r>
      <w:r w:rsidR="00D46E1C">
        <w:rPr>
          <w:rFonts w:ascii="Arial" w:hAnsi="Arial" w:cs="Arial"/>
        </w:rPr>
        <w:t>was allowed to venture</w:t>
      </w:r>
      <w:r>
        <w:rPr>
          <w:rFonts w:ascii="Arial" w:hAnsi="Arial" w:cs="Arial"/>
        </w:rPr>
        <w:t xml:space="preserve"> considerably outside the responsibilities of the committee</w:t>
      </w:r>
      <w:r w:rsidR="00CC1B48">
        <w:rPr>
          <w:rFonts w:ascii="Arial" w:hAnsi="Arial" w:cs="Arial"/>
        </w:rPr>
        <w:t>.</w:t>
      </w:r>
      <w:r>
        <w:rPr>
          <w:rFonts w:ascii="Arial" w:hAnsi="Arial" w:cs="Arial"/>
        </w:rPr>
        <w:t xml:space="preserve"> </w:t>
      </w:r>
      <w:r w:rsidR="00D46E1C">
        <w:rPr>
          <w:rFonts w:ascii="Arial" w:hAnsi="Arial" w:cs="Arial"/>
        </w:rPr>
        <w:t xml:space="preserve">All </w:t>
      </w:r>
      <w:r>
        <w:rPr>
          <w:rFonts w:ascii="Arial" w:hAnsi="Arial" w:cs="Arial"/>
        </w:rPr>
        <w:t>Chairs have a responsibility</w:t>
      </w:r>
      <w:r w:rsidR="00D46E1C">
        <w:rPr>
          <w:rFonts w:ascii="Arial" w:hAnsi="Arial" w:cs="Arial"/>
        </w:rPr>
        <w:t xml:space="preserve"> to ensure that </w:t>
      </w:r>
      <w:r w:rsidR="00DF73A8">
        <w:rPr>
          <w:rFonts w:ascii="Arial" w:hAnsi="Arial" w:cs="Arial"/>
        </w:rPr>
        <w:t xml:space="preserve">meetings stay focused and on-track, whilst allowing discussion flow within reasonable boundaries which maintain relevance and contribute to the overall debate. </w:t>
      </w:r>
    </w:p>
    <w:p w14:paraId="3EEBEBBA" w14:textId="1E2194E8" w:rsidR="00946068" w:rsidRDefault="00946068" w:rsidP="00BB25AC">
      <w:pPr>
        <w:rPr>
          <w:rFonts w:ascii="Arial" w:hAnsi="Arial" w:cs="Arial"/>
        </w:rPr>
      </w:pPr>
      <w:r w:rsidRPr="005C04F2">
        <w:rPr>
          <w:rFonts w:ascii="Arial" w:hAnsi="Arial" w:cs="Arial"/>
          <w:b/>
          <w:bCs/>
        </w:rPr>
        <w:t>We recommend:</w:t>
      </w:r>
    </w:p>
    <w:p w14:paraId="495D2CF4" w14:textId="544BA50C" w:rsidR="002F706F" w:rsidRDefault="002F706F" w:rsidP="002F706F">
      <w:pPr>
        <w:pStyle w:val="ListParagraph"/>
        <w:numPr>
          <w:ilvl w:val="0"/>
          <w:numId w:val="13"/>
        </w:numPr>
        <w:spacing w:after="0"/>
        <w:rPr>
          <w:rFonts w:ascii="Arial" w:hAnsi="Arial" w:cs="Arial"/>
        </w:rPr>
      </w:pPr>
      <w:r w:rsidRPr="002F706F">
        <w:rPr>
          <w:rFonts w:ascii="Arial" w:hAnsi="Arial" w:cs="Arial"/>
        </w:rPr>
        <w:t>Committee chairs should be offered specialised training to empower them</w:t>
      </w:r>
      <w:r w:rsidR="00392DDA">
        <w:rPr>
          <w:rFonts w:ascii="Arial" w:hAnsi="Arial" w:cs="Arial"/>
        </w:rPr>
        <w:t xml:space="preserve"> and provide</w:t>
      </w:r>
      <w:r w:rsidRPr="002F706F">
        <w:rPr>
          <w:rFonts w:ascii="Arial" w:hAnsi="Arial" w:cs="Arial"/>
        </w:rPr>
        <w:t xml:space="preserve"> further</w:t>
      </w:r>
      <w:r w:rsidR="00392DDA">
        <w:rPr>
          <w:rFonts w:ascii="Arial" w:hAnsi="Arial" w:cs="Arial"/>
        </w:rPr>
        <w:t xml:space="preserve"> skills and capacity for effective meeting management.</w:t>
      </w:r>
    </w:p>
    <w:p w14:paraId="118D72DC" w14:textId="77777777" w:rsidR="002F706F" w:rsidRPr="002F706F" w:rsidRDefault="002F706F" w:rsidP="002F706F">
      <w:pPr>
        <w:spacing w:after="0"/>
        <w:rPr>
          <w:rFonts w:ascii="Arial" w:hAnsi="Arial" w:cs="Arial"/>
        </w:rPr>
      </w:pPr>
    </w:p>
    <w:p w14:paraId="67CA0D33" w14:textId="44DF03F6" w:rsidR="0092688B" w:rsidRDefault="002F706F" w:rsidP="002F706F">
      <w:pPr>
        <w:pStyle w:val="ListParagraph"/>
        <w:numPr>
          <w:ilvl w:val="0"/>
          <w:numId w:val="13"/>
        </w:numPr>
        <w:spacing w:after="0"/>
        <w:rPr>
          <w:rFonts w:ascii="Arial" w:hAnsi="Arial" w:cs="Arial"/>
        </w:rPr>
      </w:pPr>
      <w:r w:rsidRPr="002F706F">
        <w:rPr>
          <w:rFonts w:ascii="Arial" w:hAnsi="Arial" w:cs="Arial"/>
        </w:rPr>
        <w:t>Members of all political groups should seek outside support in preparing for a future administration</w:t>
      </w:r>
      <w:r w:rsidR="00201E6C">
        <w:rPr>
          <w:rFonts w:ascii="Arial" w:hAnsi="Arial" w:cs="Arial"/>
        </w:rPr>
        <w:t>.</w:t>
      </w:r>
    </w:p>
    <w:p w14:paraId="4D69454D" w14:textId="77777777" w:rsidR="0092688B" w:rsidRPr="0092688B" w:rsidRDefault="0092688B" w:rsidP="0092688B">
      <w:pPr>
        <w:pStyle w:val="ListParagraph"/>
        <w:rPr>
          <w:rFonts w:ascii="Arial" w:hAnsi="Arial" w:cs="Arial"/>
        </w:rPr>
      </w:pPr>
    </w:p>
    <w:p w14:paraId="6D0CC655" w14:textId="612F24B9" w:rsidR="00946068" w:rsidRDefault="0092688B" w:rsidP="002F706F">
      <w:pPr>
        <w:pStyle w:val="ListParagraph"/>
        <w:numPr>
          <w:ilvl w:val="0"/>
          <w:numId w:val="13"/>
        </w:numPr>
        <w:spacing w:after="0"/>
        <w:rPr>
          <w:rFonts w:ascii="Arial" w:hAnsi="Arial" w:cs="Arial"/>
        </w:rPr>
      </w:pPr>
      <w:r w:rsidRPr="009D05B3">
        <w:rPr>
          <w:rFonts w:ascii="Arial" w:hAnsi="Arial" w:cs="Arial"/>
        </w:rPr>
        <w:t xml:space="preserve">Members of all political groups should continue to approach their relationships </w:t>
      </w:r>
      <w:r w:rsidR="00AE08AC">
        <w:rPr>
          <w:rFonts w:ascii="Arial" w:hAnsi="Arial" w:cs="Arial"/>
        </w:rPr>
        <w:t>in a consensual and constructive way</w:t>
      </w:r>
      <w:r w:rsidRPr="009D05B3">
        <w:rPr>
          <w:rFonts w:ascii="Arial" w:hAnsi="Arial" w:cs="Arial"/>
        </w:rPr>
        <w:t>, building for the future rather than revisiting the past.</w:t>
      </w:r>
      <w:r w:rsidR="00AE08AC">
        <w:rPr>
          <w:rFonts w:ascii="Arial" w:hAnsi="Arial" w:cs="Arial"/>
        </w:rPr>
        <w:t xml:space="preserve"> </w:t>
      </w:r>
    </w:p>
    <w:p w14:paraId="3AD531A6" w14:textId="262237B5" w:rsidR="00AE08AC" w:rsidRDefault="00AE08AC" w:rsidP="00AE08AC">
      <w:pPr>
        <w:pStyle w:val="ListParagraph"/>
        <w:rPr>
          <w:rFonts w:ascii="Arial" w:hAnsi="Arial" w:cs="Arial"/>
        </w:rPr>
      </w:pPr>
    </w:p>
    <w:p w14:paraId="1F2EFF5E" w14:textId="77777777" w:rsidR="00AE08AC" w:rsidRPr="00AE08AC" w:rsidRDefault="00AE08AC" w:rsidP="00AE08AC">
      <w:pPr>
        <w:spacing w:after="0"/>
        <w:rPr>
          <w:rFonts w:ascii="Arial" w:hAnsi="Arial" w:cs="Arial"/>
        </w:rPr>
      </w:pPr>
    </w:p>
    <w:p w14:paraId="2091C88C" w14:textId="123D7A88" w:rsidR="0065053A" w:rsidRPr="009D05B3" w:rsidRDefault="0065053A" w:rsidP="00BB25AC">
      <w:pPr>
        <w:pStyle w:val="ListParagraph"/>
        <w:numPr>
          <w:ilvl w:val="0"/>
          <w:numId w:val="11"/>
        </w:numPr>
        <w:rPr>
          <w:rFonts w:ascii="Arial" w:hAnsi="Arial" w:cs="Arial"/>
          <w:b/>
          <w:bCs/>
          <w:sz w:val="24"/>
          <w:szCs w:val="24"/>
        </w:rPr>
      </w:pPr>
      <w:r w:rsidRPr="009D05B3">
        <w:rPr>
          <w:rFonts w:ascii="Arial" w:hAnsi="Arial" w:cs="Arial"/>
          <w:b/>
          <w:bCs/>
          <w:sz w:val="24"/>
          <w:szCs w:val="24"/>
        </w:rPr>
        <w:t>Exec</w:t>
      </w:r>
      <w:r w:rsidR="00EC6803">
        <w:rPr>
          <w:rFonts w:ascii="Arial" w:hAnsi="Arial" w:cs="Arial"/>
          <w:b/>
          <w:bCs/>
          <w:sz w:val="24"/>
          <w:szCs w:val="24"/>
        </w:rPr>
        <w:t>utive</w:t>
      </w:r>
      <w:r w:rsidRPr="009D05B3">
        <w:rPr>
          <w:rFonts w:ascii="Arial" w:hAnsi="Arial" w:cs="Arial"/>
          <w:b/>
          <w:bCs/>
          <w:sz w:val="24"/>
          <w:szCs w:val="24"/>
        </w:rPr>
        <w:t xml:space="preserve"> decision making, accountability and scrutiny</w:t>
      </w:r>
    </w:p>
    <w:p w14:paraId="7F65A0C4" w14:textId="77777777" w:rsidR="00BB25AC" w:rsidRPr="009D05B3" w:rsidRDefault="00BB25AC" w:rsidP="00BB25AC">
      <w:pPr>
        <w:pStyle w:val="ListParagraph"/>
        <w:spacing w:after="0"/>
        <w:rPr>
          <w:rFonts w:ascii="Arial" w:hAnsi="Arial" w:cs="Arial"/>
          <w:sz w:val="24"/>
          <w:szCs w:val="24"/>
        </w:rPr>
      </w:pPr>
    </w:p>
    <w:p w14:paraId="6BA484C7" w14:textId="6EAAC894" w:rsidR="005C026D" w:rsidRDefault="005C026D" w:rsidP="00BB25AC">
      <w:pPr>
        <w:spacing w:after="0"/>
        <w:rPr>
          <w:rFonts w:ascii="Arial" w:hAnsi="Arial" w:cs="Arial"/>
        </w:rPr>
      </w:pPr>
      <w:r>
        <w:rPr>
          <w:rFonts w:ascii="Arial" w:hAnsi="Arial" w:cs="Arial"/>
        </w:rPr>
        <w:t xml:space="preserve">Acknowledging that Cabinet Members are politically responsible for the strategy, policy, budget, corporate </w:t>
      </w:r>
      <w:proofErr w:type="gramStart"/>
      <w:r>
        <w:rPr>
          <w:rFonts w:ascii="Arial" w:hAnsi="Arial" w:cs="Arial"/>
        </w:rPr>
        <w:t>plans</w:t>
      </w:r>
      <w:proofErr w:type="gramEnd"/>
      <w:r>
        <w:rPr>
          <w:rFonts w:ascii="Arial" w:hAnsi="Arial" w:cs="Arial"/>
        </w:rPr>
        <w:t xml:space="preserve"> and key decisions within the council. There is a reasonable expectation that they are also democratically accountable for these matters. Whilst there may be questions and debate in Full Council, there is also a</w:t>
      </w:r>
      <w:r w:rsidR="00CE1037">
        <w:rPr>
          <w:rFonts w:ascii="Arial" w:hAnsi="Arial" w:cs="Arial"/>
        </w:rPr>
        <w:t xml:space="preserve"> need for scrutiny committees to be the correct place for the detailed accountability to take place.</w:t>
      </w:r>
    </w:p>
    <w:p w14:paraId="28DDB9CC" w14:textId="324037F6" w:rsidR="00CE1037" w:rsidRDefault="00CE1037" w:rsidP="00BB25AC">
      <w:pPr>
        <w:spacing w:after="0"/>
        <w:rPr>
          <w:rFonts w:ascii="Arial" w:hAnsi="Arial" w:cs="Arial"/>
        </w:rPr>
      </w:pPr>
    </w:p>
    <w:p w14:paraId="64AFAB16" w14:textId="42435936" w:rsidR="00763A85" w:rsidRDefault="00763A85" w:rsidP="00BB25AC">
      <w:pPr>
        <w:spacing w:after="0"/>
        <w:rPr>
          <w:rFonts w:ascii="Arial" w:hAnsi="Arial" w:cs="Arial"/>
        </w:rPr>
      </w:pPr>
    </w:p>
    <w:p w14:paraId="2CC24DE0" w14:textId="35325B60" w:rsidR="00763A85" w:rsidRDefault="00763A85" w:rsidP="00BB25AC">
      <w:pPr>
        <w:spacing w:after="0"/>
        <w:rPr>
          <w:rFonts w:ascii="Arial" w:hAnsi="Arial" w:cs="Arial"/>
        </w:rPr>
      </w:pPr>
    </w:p>
    <w:p w14:paraId="67E832E9" w14:textId="77777777" w:rsidR="00763A85" w:rsidRDefault="00763A85" w:rsidP="00BB25AC">
      <w:pPr>
        <w:spacing w:after="0"/>
        <w:rPr>
          <w:rFonts w:ascii="Arial" w:hAnsi="Arial" w:cs="Arial"/>
        </w:rPr>
      </w:pPr>
    </w:p>
    <w:p w14:paraId="3798FD93" w14:textId="1106FB10" w:rsidR="00CE1037" w:rsidRDefault="00CE1037" w:rsidP="00BB25AC">
      <w:pPr>
        <w:spacing w:after="0"/>
        <w:rPr>
          <w:rFonts w:ascii="Arial" w:hAnsi="Arial" w:cs="Arial"/>
        </w:rPr>
      </w:pPr>
      <w:r>
        <w:rPr>
          <w:rFonts w:ascii="Arial" w:hAnsi="Arial" w:cs="Arial"/>
        </w:rPr>
        <w:t>This accountability should not be adversarial or politically motivated</w:t>
      </w:r>
      <w:r w:rsidR="00763A85">
        <w:rPr>
          <w:rFonts w:ascii="Arial" w:hAnsi="Arial" w:cs="Arial"/>
        </w:rPr>
        <w:t xml:space="preserve"> </w:t>
      </w:r>
      <w:r>
        <w:rPr>
          <w:rFonts w:ascii="Arial" w:hAnsi="Arial" w:cs="Arial"/>
        </w:rPr>
        <w:t>but designed to be constructive and useful as well as challenging. The role of scrutiny to add greater insight as well as oversight is a crucial part of council governance. Scrutiny should aim to improve through bold challenge and quality recommendations.</w:t>
      </w:r>
    </w:p>
    <w:p w14:paraId="7723D15D" w14:textId="3423C982" w:rsidR="002A4280" w:rsidRDefault="002A4280" w:rsidP="00BB25AC">
      <w:pPr>
        <w:spacing w:after="0"/>
        <w:rPr>
          <w:rFonts w:ascii="Arial" w:hAnsi="Arial" w:cs="Arial"/>
        </w:rPr>
      </w:pPr>
    </w:p>
    <w:p w14:paraId="5BF64948" w14:textId="32E41C15" w:rsidR="002A4280" w:rsidRDefault="002A4280" w:rsidP="00BB25AC">
      <w:pPr>
        <w:spacing w:after="0"/>
        <w:rPr>
          <w:rFonts w:ascii="Arial" w:hAnsi="Arial" w:cs="Arial"/>
        </w:rPr>
      </w:pPr>
      <w:r>
        <w:rPr>
          <w:rFonts w:ascii="Arial" w:hAnsi="Arial" w:cs="Arial"/>
        </w:rPr>
        <w:t>We would suggest that scrutiny makes this aspect of its work a real priority. It will take effort on all sides to develop a culture of mature debate and exchange focused on improvement and based on consensus.</w:t>
      </w:r>
    </w:p>
    <w:p w14:paraId="4792B95A" w14:textId="77777777" w:rsidR="005C026D" w:rsidRDefault="005C026D" w:rsidP="00BB25AC">
      <w:pPr>
        <w:spacing w:after="0"/>
        <w:rPr>
          <w:rFonts w:ascii="Arial" w:hAnsi="Arial" w:cs="Arial"/>
        </w:rPr>
      </w:pPr>
    </w:p>
    <w:p w14:paraId="4208BAFC" w14:textId="75000011" w:rsidR="00BB25AC" w:rsidRDefault="002A4280" w:rsidP="00BB25AC">
      <w:pPr>
        <w:spacing w:after="0"/>
        <w:rPr>
          <w:rFonts w:ascii="Arial" w:hAnsi="Arial" w:cs="Arial"/>
        </w:rPr>
      </w:pPr>
      <w:r>
        <w:rPr>
          <w:rFonts w:ascii="Arial" w:hAnsi="Arial" w:cs="Arial"/>
        </w:rPr>
        <w:t>On the reverse of this, w</w:t>
      </w:r>
      <w:r w:rsidR="00392DDA">
        <w:rPr>
          <w:rFonts w:ascii="Arial" w:hAnsi="Arial" w:cs="Arial"/>
        </w:rPr>
        <w:t xml:space="preserve">ho chairs scrutiny is </w:t>
      </w:r>
      <w:r w:rsidR="008B170B">
        <w:rPr>
          <w:rFonts w:ascii="Arial" w:hAnsi="Arial" w:cs="Arial"/>
        </w:rPr>
        <w:t xml:space="preserve">often an issue in councils. From our perspective there is no consistent practice and no specific guidance. There is wide variation across councils. There is also no consistent evidence that one model is better than another, </w:t>
      </w:r>
      <w:proofErr w:type="spellStart"/>
      <w:proofErr w:type="gramStart"/>
      <w:r w:rsidR="008B170B">
        <w:rPr>
          <w:rFonts w:ascii="Arial" w:hAnsi="Arial" w:cs="Arial"/>
        </w:rPr>
        <w:t>ie</w:t>
      </w:r>
      <w:proofErr w:type="spellEnd"/>
      <w:proofErr w:type="gramEnd"/>
      <w:r w:rsidR="008B170B">
        <w:rPr>
          <w:rFonts w:ascii="Arial" w:hAnsi="Arial" w:cs="Arial"/>
        </w:rPr>
        <w:t xml:space="preserve"> that ‘opposition’ chairs are more effective than ‘controlling or largest group’ appointed chairs. The real test is both the ability of the Chair to offer impartial, robust and ‘fearless’ scrutiny, and the culture of the council that promotes the role and values the contribution of scrutiny that does provide con</w:t>
      </w:r>
      <w:r w:rsidR="00BF5E43">
        <w:rPr>
          <w:rFonts w:ascii="Arial" w:hAnsi="Arial" w:cs="Arial"/>
        </w:rPr>
        <w:t>structive challenge and operates in a safe space with good collaboration and clear objectives.</w:t>
      </w:r>
    </w:p>
    <w:p w14:paraId="1F37045D" w14:textId="1CAF3310" w:rsidR="00BF5E43" w:rsidRDefault="00BF5E43" w:rsidP="00BB25AC">
      <w:pPr>
        <w:spacing w:after="0"/>
        <w:rPr>
          <w:rFonts w:ascii="Arial" w:hAnsi="Arial" w:cs="Arial"/>
        </w:rPr>
      </w:pPr>
    </w:p>
    <w:p w14:paraId="0846A709" w14:textId="566D1D2A" w:rsidR="00BF5E43" w:rsidRPr="009D05B3" w:rsidRDefault="00BF5E43" w:rsidP="00BB25AC">
      <w:pPr>
        <w:spacing w:after="0"/>
        <w:rPr>
          <w:rFonts w:ascii="Arial" w:hAnsi="Arial" w:cs="Arial"/>
        </w:rPr>
      </w:pPr>
      <w:r>
        <w:rPr>
          <w:rFonts w:ascii="Arial" w:hAnsi="Arial" w:cs="Arial"/>
        </w:rPr>
        <w:t xml:space="preserve">We heard from some Members that scrutiny could be improved by the appointment of </w:t>
      </w:r>
      <w:r w:rsidR="00AE08AC">
        <w:rPr>
          <w:rFonts w:ascii="Arial" w:hAnsi="Arial" w:cs="Arial"/>
        </w:rPr>
        <w:t>O</w:t>
      </w:r>
      <w:r>
        <w:rPr>
          <w:rFonts w:ascii="Arial" w:hAnsi="Arial" w:cs="Arial"/>
        </w:rPr>
        <w:t>pposition</w:t>
      </w:r>
      <w:r w:rsidR="00AE08AC">
        <w:rPr>
          <w:rFonts w:ascii="Arial" w:hAnsi="Arial" w:cs="Arial"/>
        </w:rPr>
        <w:t xml:space="preserve"> Member</w:t>
      </w:r>
      <w:r>
        <w:rPr>
          <w:rFonts w:ascii="Arial" w:hAnsi="Arial" w:cs="Arial"/>
        </w:rPr>
        <w:t xml:space="preserve"> Chairs. However, evidence from elsewhere suggests that improvement is most likely to be gained from addressing </w:t>
      </w:r>
      <w:r w:rsidR="0051112D">
        <w:rPr>
          <w:rFonts w:ascii="Arial" w:hAnsi="Arial" w:cs="Arial"/>
        </w:rPr>
        <w:t>cultural</w:t>
      </w:r>
      <w:r>
        <w:rPr>
          <w:rFonts w:ascii="Arial" w:hAnsi="Arial" w:cs="Arial"/>
        </w:rPr>
        <w:t xml:space="preserve"> issues around behaviours, relationships, collaborat</w:t>
      </w:r>
      <w:r w:rsidR="0051112D">
        <w:rPr>
          <w:rFonts w:ascii="Arial" w:hAnsi="Arial" w:cs="Arial"/>
        </w:rPr>
        <w:t>ion</w:t>
      </w:r>
      <w:r>
        <w:rPr>
          <w:rFonts w:ascii="Arial" w:hAnsi="Arial" w:cs="Arial"/>
        </w:rPr>
        <w:t xml:space="preserve">, focus and </w:t>
      </w:r>
      <w:r w:rsidR="0051112D">
        <w:rPr>
          <w:rFonts w:ascii="Arial" w:hAnsi="Arial" w:cs="Arial"/>
        </w:rPr>
        <w:t>mission. Clearly having a Chair who can provide impartiality and inclusion as well as a set of skills that can help to drive the committee is also highly desirable.</w:t>
      </w:r>
    </w:p>
    <w:p w14:paraId="6E6F4BF9" w14:textId="571ACC20" w:rsidR="00BB25AC" w:rsidRDefault="00BB25AC" w:rsidP="00BB25AC">
      <w:pPr>
        <w:spacing w:after="0"/>
        <w:rPr>
          <w:rFonts w:ascii="Arial" w:hAnsi="Arial" w:cs="Arial"/>
        </w:rPr>
      </w:pPr>
    </w:p>
    <w:p w14:paraId="3A15BD7E" w14:textId="6F181291" w:rsidR="00BF5E43" w:rsidRPr="009D05B3" w:rsidRDefault="00BF5E43" w:rsidP="00BB25AC">
      <w:pPr>
        <w:spacing w:after="0"/>
        <w:rPr>
          <w:rFonts w:ascii="Arial" w:hAnsi="Arial" w:cs="Arial"/>
        </w:rPr>
      </w:pPr>
      <w:r>
        <w:rPr>
          <w:rFonts w:ascii="Arial" w:hAnsi="Arial" w:cs="Arial"/>
        </w:rPr>
        <w:t xml:space="preserve">We therefore have no recommendations to make in </w:t>
      </w:r>
      <w:r w:rsidR="0051112D">
        <w:rPr>
          <w:rFonts w:ascii="Arial" w:hAnsi="Arial" w:cs="Arial"/>
        </w:rPr>
        <w:t>this area other that addressing the areas of culture and political co-operation.</w:t>
      </w:r>
    </w:p>
    <w:p w14:paraId="4B271EC2" w14:textId="36D3C641" w:rsidR="00B951BB" w:rsidRPr="009D05B3" w:rsidRDefault="00B951BB" w:rsidP="00BB25AC">
      <w:pPr>
        <w:spacing w:after="0"/>
        <w:rPr>
          <w:rFonts w:ascii="Arial" w:hAnsi="Arial" w:cs="Arial"/>
        </w:rPr>
      </w:pPr>
    </w:p>
    <w:p w14:paraId="756973EB" w14:textId="7B7BEE93" w:rsidR="00B951BB" w:rsidRPr="009D05B3" w:rsidRDefault="0051112D" w:rsidP="00BB25AC">
      <w:pPr>
        <w:spacing w:after="0"/>
        <w:rPr>
          <w:rFonts w:ascii="Arial" w:hAnsi="Arial" w:cs="Arial"/>
        </w:rPr>
      </w:pPr>
      <w:r>
        <w:rPr>
          <w:rFonts w:ascii="Arial" w:hAnsi="Arial" w:cs="Arial"/>
        </w:rPr>
        <w:t xml:space="preserve">We were struck by the </w:t>
      </w:r>
      <w:r w:rsidR="00B951BB" w:rsidRPr="009D05B3">
        <w:rPr>
          <w:rFonts w:ascii="Arial" w:hAnsi="Arial" w:cs="Arial"/>
        </w:rPr>
        <w:t xml:space="preserve">evidence </w:t>
      </w:r>
      <w:r>
        <w:rPr>
          <w:rFonts w:ascii="Arial" w:hAnsi="Arial" w:cs="Arial"/>
        </w:rPr>
        <w:t xml:space="preserve">of recoded </w:t>
      </w:r>
      <w:r w:rsidR="00B951BB" w:rsidRPr="009D05B3">
        <w:rPr>
          <w:rFonts w:ascii="Arial" w:hAnsi="Arial" w:cs="Arial"/>
        </w:rPr>
        <w:t xml:space="preserve">committee meetings </w:t>
      </w:r>
      <w:r w:rsidR="00DB4DE4">
        <w:rPr>
          <w:rFonts w:ascii="Arial" w:hAnsi="Arial" w:cs="Arial"/>
        </w:rPr>
        <w:t xml:space="preserve">by the apparent lack of  </w:t>
      </w:r>
      <w:r w:rsidR="00B951BB" w:rsidRPr="009D05B3">
        <w:rPr>
          <w:rFonts w:ascii="Arial" w:hAnsi="Arial" w:cs="Arial"/>
        </w:rPr>
        <w:t xml:space="preserve"> shared understanding of the roles</w:t>
      </w:r>
      <w:r w:rsidR="003935E9" w:rsidRPr="009D05B3">
        <w:rPr>
          <w:rFonts w:ascii="Arial" w:hAnsi="Arial" w:cs="Arial"/>
        </w:rPr>
        <w:t xml:space="preserve"> and remits</w:t>
      </w:r>
      <w:r w:rsidR="00B951BB" w:rsidRPr="009D05B3">
        <w:rPr>
          <w:rFonts w:ascii="Arial" w:hAnsi="Arial" w:cs="Arial"/>
        </w:rPr>
        <w:t xml:space="preserve"> of different committees</w:t>
      </w:r>
      <w:r w:rsidR="00DB4DE4">
        <w:rPr>
          <w:rFonts w:ascii="Arial" w:hAnsi="Arial" w:cs="Arial"/>
        </w:rPr>
        <w:t>. We noted this</w:t>
      </w:r>
      <w:r w:rsidR="00B951BB" w:rsidRPr="009D05B3">
        <w:rPr>
          <w:rFonts w:ascii="Arial" w:hAnsi="Arial" w:cs="Arial"/>
        </w:rPr>
        <w:t xml:space="preserve"> especially between the Governance and Scrutiny </w:t>
      </w:r>
      <w:r w:rsidR="002D539F">
        <w:rPr>
          <w:rFonts w:ascii="Arial" w:hAnsi="Arial" w:cs="Arial"/>
        </w:rPr>
        <w:t>C</w:t>
      </w:r>
      <w:r w:rsidR="00B951BB" w:rsidRPr="009D05B3">
        <w:rPr>
          <w:rFonts w:ascii="Arial" w:hAnsi="Arial" w:cs="Arial"/>
        </w:rPr>
        <w:t>ommittees</w:t>
      </w:r>
      <w:r w:rsidR="00DB4DE4">
        <w:rPr>
          <w:rFonts w:ascii="Arial" w:hAnsi="Arial" w:cs="Arial"/>
        </w:rPr>
        <w:t xml:space="preserve"> where an overlap or duplication was evident</w:t>
      </w:r>
      <w:r w:rsidR="00B951BB" w:rsidRPr="009D05B3">
        <w:rPr>
          <w:rFonts w:ascii="Arial" w:hAnsi="Arial" w:cs="Arial"/>
        </w:rPr>
        <w:t xml:space="preserve">. This </w:t>
      </w:r>
      <w:r w:rsidR="00DB4DE4">
        <w:rPr>
          <w:rFonts w:ascii="Arial" w:hAnsi="Arial" w:cs="Arial"/>
        </w:rPr>
        <w:t xml:space="preserve">situation </w:t>
      </w:r>
      <w:r w:rsidR="00B951BB" w:rsidRPr="009D05B3">
        <w:rPr>
          <w:rFonts w:ascii="Arial" w:hAnsi="Arial" w:cs="Arial"/>
        </w:rPr>
        <w:t>could lead to duplication of effort and confusion and, as such, we recommend that the joint protocol for Governance and Scrutiny be refreshed</w:t>
      </w:r>
      <w:r w:rsidR="00920451" w:rsidRPr="009D05B3">
        <w:rPr>
          <w:rFonts w:ascii="Arial" w:hAnsi="Arial" w:cs="Arial"/>
        </w:rPr>
        <w:t xml:space="preserve"> to improve clarity and efficiency</w:t>
      </w:r>
      <w:r w:rsidR="00B951BB" w:rsidRPr="009D05B3">
        <w:rPr>
          <w:rFonts w:ascii="Arial" w:hAnsi="Arial" w:cs="Arial"/>
        </w:rPr>
        <w:t>.</w:t>
      </w:r>
      <w:r w:rsidR="003935E9" w:rsidRPr="009D05B3">
        <w:rPr>
          <w:rFonts w:ascii="Arial" w:hAnsi="Arial" w:cs="Arial"/>
        </w:rPr>
        <w:t xml:space="preserve"> </w:t>
      </w:r>
    </w:p>
    <w:p w14:paraId="355443C7" w14:textId="24C78152" w:rsidR="003935E9" w:rsidRDefault="003935E9" w:rsidP="00BB25AC">
      <w:pPr>
        <w:spacing w:after="0"/>
        <w:rPr>
          <w:rFonts w:ascii="Arial" w:hAnsi="Arial" w:cs="Arial"/>
        </w:rPr>
      </w:pPr>
    </w:p>
    <w:p w14:paraId="14B8E6DB" w14:textId="6E1BDE3D" w:rsidR="00DC05FB" w:rsidRDefault="00DC05FB" w:rsidP="00BB25AC">
      <w:pPr>
        <w:spacing w:after="0"/>
        <w:rPr>
          <w:rFonts w:ascii="Arial" w:hAnsi="Arial" w:cs="Arial"/>
        </w:rPr>
      </w:pPr>
    </w:p>
    <w:p w14:paraId="5FD12B7F" w14:textId="22F99521" w:rsidR="003935E9" w:rsidRPr="009D05B3" w:rsidRDefault="004F1926" w:rsidP="00BB25AC">
      <w:pPr>
        <w:spacing w:after="0"/>
        <w:rPr>
          <w:rFonts w:ascii="Arial" w:hAnsi="Arial" w:cs="Arial"/>
        </w:rPr>
      </w:pPr>
      <w:r w:rsidRPr="004F1926">
        <w:rPr>
          <w:rFonts w:ascii="Arial" w:hAnsi="Arial" w:cs="Arial"/>
        </w:rPr>
        <w:t>Agenda management</w:t>
      </w:r>
      <w:r>
        <w:rPr>
          <w:rFonts w:ascii="Arial" w:hAnsi="Arial" w:cs="Arial"/>
        </w:rPr>
        <w:t xml:space="preserve"> appears to be an issue for some Members who sited the timeliness </w:t>
      </w:r>
      <w:r w:rsidR="003935E9" w:rsidRPr="009D05B3">
        <w:rPr>
          <w:rFonts w:ascii="Arial" w:hAnsi="Arial" w:cs="Arial"/>
        </w:rPr>
        <w:t>of reports for committee agendas</w:t>
      </w:r>
      <w:r w:rsidR="00BB78A3" w:rsidRPr="009D05B3">
        <w:rPr>
          <w:rFonts w:ascii="Arial" w:hAnsi="Arial" w:cs="Arial"/>
        </w:rPr>
        <w:t xml:space="preserve"> as an issue</w:t>
      </w:r>
      <w:r>
        <w:rPr>
          <w:rFonts w:ascii="Arial" w:hAnsi="Arial" w:cs="Arial"/>
        </w:rPr>
        <w:t>,</w:t>
      </w:r>
      <w:r w:rsidR="00BB78A3" w:rsidRPr="009D05B3">
        <w:rPr>
          <w:rFonts w:ascii="Arial" w:hAnsi="Arial" w:cs="Arial"/>
        </w:rPr>
        <w:t xml:space="preserve"> along with supplementary items being circulated after the publication of agendas. </w:t>
      </w:r>
      <w:r>
        <w:rPr>
          <w:rFonts w:ascii="Arial" w:hAnsi="Arial" w:cs="Arial"/>
        </w:rPr>
        <w:t xml:space="preserve">This they felt made their personal planning and preparation for the meeting more difficult and therefore their input to meetings potentially less effective. </w:t>
      </w:r>
      <w:r w:rsidRPr="0044166C">
        <w:rPr>
          <w:rFonts w:ascii="Arial" w:hAnsi="Arial" w:cs="Arial"/>
        </w:rPr>
        <w:t>This</w:t>
      </w:r>
      <w:r w:rsidR="00FD0EF3" w:rsidRPr="0044166C">
        <w:rPr>
          <w:rFonts w:ascii="Arial" w:hAnsi="Arial" w:cs="Arial"/>
        </w:rPr>
        <w:t xml:space="preserve"> </w:t>
      </w:r>
      <w:r w:rsidR="00D879D9" w:rsidRPr="0044166C">
        <w:rPr>
          <w:rFonts w:ascii="Arial" w:hAnsi="Arial" w:cs="Arial"/>
        </w:rPr>
        <w:t>issue</w:t>
      </w:r>
      <w:r w:rsidRPr="0044166C">
        <w:rPr>
          <w:rFonts w:ascii="Arial" w:hAnsi="Arial" w:cs="Arial"/>
        </w:rPr>
        <w:t xml:space="preserve"> is </w:t>
      </w:r>
      <w:r w:rsidR="00BB78A3" w:rsidRPr="0044166C">
        <w:rPr>
          <w:rFonts w:ascii="Arial" w:hAnsi="Arial" w:cs="Arial"/>
        </w:rPr>
        <w:t>acknowledge</w:t>
      </w:r>
      <w:r w:rsidRPr="0044166C">
        <w:rPr>
          <w:rFonts w:ascii="Arial" w:hAnsi="Arial" w:cs="Arial"/>
        </w:rPr>
        <w:t>d by Officers</w:t>
      </w:r>
      <w:r w:rsidR="00FD0EF3" w:rsidRPr="0044166C">
        <w:rPr>
          <w:rFonts w:ascii="Arial" w:hAnsi="Arial" w:cs="Arial"/>
        </w:rPr>
        <w:t xml:space="preserve"> as </w:t>
      </w:r>
      <w:r w:rsidR="00763A85" w:rsidRPr="0044166C">
        <w:rPr>
          <w:rFonts w:ascii="Arial" w:hAnsi="Arial" w:cs="Arial"/>
        </w:rPr>
        <w:t>a few isolated issues</w:t>
      </w:r>
      <w:r w:rsidR="00FD0EF3" w:rsidRPr="0044166C">
        <w:rPr>
          <w:rFonts w:ascii="Arial" w:hAnsi="Arial" w:cs="Arial"/>
        </w:rPr>
        <w:t xml:space="preserve"> rather than the norm and that </w:t>
      </w:r>
      <w:r w:rsidR="0044166C">
        <w:rPr>
          <w:rFonts w:ascii="Arial" w:hAnsi="Arial" w:cs="Arial"/>
        </w:rPr>
        <w:t xml:space="preserve">the report production </w:t>
      </w:r>
      <w:r w:rsidR="00FD0EF3" w:rsidRPr="0044166C">
        <w:rPr>
          <w:rFonts w:ascii="Arial" w:hAnsi="Arial" w:cs="Arial"/>
        </w:rPr>
        <w:t xml:space="preserve">process </w:t>
      </w:r>
      <w:r w:rsidR="00BB78A3" w:rsidRPr="0044166C">
        <w:rPr>
          <w:rFonts w:ascii="Arial" w:hAnsi="Arial" w:cs="Arial"/>
        </w:rPr>
        <w:t xml:space="preserve">and capacity </w:t>
      </w:r>
      <w:r w:rsidR="00D879D9" w:rsidRPr="0044166C">
        <w:rPr>
          <w:rFonts w:ascii="Arial" w:hAnsi="Arial" w:cs="Arial"/>
        </w:rPr>
        <w:t>causes</w:t>
      </w:r>
      <w:r w:rsidR="00FD0EF3" w:rsidRPr="0044166C">
        <w:rPr>
          <w:rFonts w:ascii="Arial" w:hAnsi="Arial" w:cs="Arial"/>
        </w:rPr>
        <w:t xml:space="preserve"> were being addressed</w:t>
      </w:r>
      <w:r w:rsidR="00BB78A3" w:rsidRPr="0044166C">
        <w:rPr>
          <w:rFonts w:ascii="Arial" w:hAnsi="Arial" w:cs="Arial"/>
        </w:rPr>
        <w:t>.</w:t>
      </w:r>
      <w:r w:rsidR="00BB78A3" w:rsidRPr="009D05B3">
        <w:rPr>
          <w:rFonts w:ascii="Arial" w:hAnsi="Arial" w:cs="Arial"/>
        </w:rPr>
        <w:t xml:space="preserve">  </w:t>
      </w:r>
    </w:p>
    <w:p w14:paraId="131E768A" w14:textId="12B64202" w:rsidR="00BB78A3" w:rsidRPr="009D05B3" w:rsidRDefault="00BB78A3" w:rsidP="00BB25AC">
      <w:pPr>
        <w:spacing w:after="0"/>
        <w:rPr>
          <w:rFonts w:ascii="Arial" w:hAnsi="Arial" w:cs="Arial"/>
        </w:rPr>
      </w:pPr>
    </w:p>
    <w:p w14:paraId="024DB715" w14:textId="3E000432" w:rsidR="007022DB" w:rsidRDefault="00D879D9" w:rsidP="00BB25AC">
      <w:pPr>
        <w:spacing w:after="0"/>
        <w:rPr>
          <w:rFonts w:ascii="Arial" w:hAnsi="Arial" w:cs="Arial"/>
        </w:rPr>
      </w:pPr>
      <w:r>
        <w:rPr>
          <w:rFonts w:ascii="Arial" w:hAnsi="Arial" w:cs="Arial"/>
        </w:rPr>
        <w:t xml:space="preserve">The council’s call-in procedures are an area of potential disagreement and misinterpretation. It is not uncommon to in councils we review to find call-in procedures being used for reasons other than those set out in the council’s constitution. In </w:t>
      </w:r>
      <w:r w:rsidR="007022DB">
        <w:rPr>
          <w:rFonts w:ascii="Arial" w:hAnsi="Arial" w:cs="Arial"/>
        </w:rPr>
        <w:t>extreme</w:t>
      </w:r>
      <w:r>
        <w:rPr>
          <w:rFonts w:ascii="Arial" w:hAnsi="Arial" w:cs="Arial"/>
        </w:rPr>
        <w:t xml:space="preserve"> cases they can be used as a political weapon or as a disruption mechanism. Neither of which is generally helpful to </w:t>
      </w:r>
      <w:r w:rsidR="007022DB">
        <w:rPr>
          <w:rFonts w:ascii="Arial" w:hAnsi="Arial" w:cs="Arial"/>
        </w:rPr>
        <w:t>efficient</w:t>
      </w:r>
      <w:r>
        <w:rPr>
          <w:rFonts w:ascii="Arial" w:hAnsi="Arial" w:cs="Arial"/>
        </w:rPr>
        <w:t xml:space="preserve"> decision-making </w:t>
      </w:r>
      <w:proofErr w:type="gramStart"/>
      <w:r>
        <w:rPr>
          <w:rFonts w:ascii="Arial" w:hAnsi="Arial" w:cs="Arial"/>
        </w:rPr>
        <w:t>and</w:t>
      </w:r>
      <w:proofErr w:type="gramEnd"/>
      <w:r>
        <w:rPr>
          <w:rFonts w:ascii="Arial" w:hAnsi="Arial" w:cs="Arial"/>
        </w:rPr>
        <w:t xml:space="preserve"> e</w:t>
      </w:r>
      <w:r w:rsidR="007022DB">
        <w:rPr>
          <w:rFonts w:ascii="Arial" w:hAnsi="Arial" w:cs="Arial"/>
        </w:rPr>
        <w:t>ffective scrutiny.</w:t>
      </w:r>
      <w:r>
        <w:rPr>
          <w:rFonts w:ascii="Arial" w:hAnsi="Arial" w:cs="Arial"/>
        </w:rPr>
        <w:t xml:space="preserve"> </w:t>
      </w:r>
    </w:p>
    <w:p w14:paraId="00E0B03B" w14:textId="77777777" w:rsidR="007022DB" w:rsidRDefault="007022DB" w:rsidP="00BB25AC">
      <w:pPr>
        <w:spacing w:after="0"/>
        <w:rPr>
          <w:rFonts w:ascii="Arial" w:hAnsi="Arial" w:cs="Arial"/>
        </w:rPr>
      </w:pPr>
    </w:p>
    <w:p w14:paraId="750F1134" w14:textId="5BDAE3AF" w:rsidR="00BB78A3" w:rsidRDefault="00BB78A3" w:rsidP="00BB25AC">
      <w:pPr>
        <w:spacing w:after="0"/>
        <w:rPr>
          <w:rFonts w:ascii="Arial" w:hAnsi="Arial" w:cs="Arial"/>
        </w:rPr>
      </w:pPr>
      <w:r w:rsidRPr="009D05B3">
        <w:rPr>
          <w:rFonts w:ascii="Arial" w:hAnsi="Arial" w:cs="Arial"/>
        </w:rPr>
        <w:t xml:space="preserve">We </w:t>
      </w:r>
      <w:r w:rsidR="007022DB">
        <w:rPr>
          <w:rFonts w:ascii="Arial" w:hAnsi="Arial" w:cs="Arial"/>
        </w:rPr>
        <w:t>explored several</w:t>
      </w:r>
      <w:r w:rsidRPr="009D05B3">
        <w:rPr>
          <w:rFonts w:ascii="Arial" w:hAnsi="Arial" w:cs="Arial"/>
        </w:rPr>
        <w:t xml:space="preserve"> </w:t>
      </w:r>
      <w:r w:rsidR="007022DB">
        <w:rPr>
          <w:rFonts w:ascii="Arial" w:hAnsi="Arial" w:cs="Arial"/>
        </w:rPr>
        <w:t>‘</w:t>
      </w:r>
      <w:r w:rsidRPr="009D05B3">
        <w:rPr>
          <w:rFonts w:ascii="Arial" w:hAnsi="Arial" w:cs="Arial"/>
        </w:rPr>
        <w:t>urgent</w:t>
      </w:r>
      <w:r w:rsidR="007022DB">
        <w:rPr>
          <w:rFonts w:ascii="Arial" w:hAnsi="Arial" w:cs="Arial"/>
        </w:rPr>
        <w:t>’</w:t>
      </w:r>
      <w:r w:rsidRPr="009D05B3">
        <w:rPr>
          <w:rFonts w:ascii="Arial" w:hAnsi="Arial" w:cs="Arial"/>
        </w:rPr>
        <w:t xml:space="preserve"> decisions </w:t>
      </w:r>
      <w:r w:rsidR="007022DB">
        <w:rPr>
          <w:rFonts w:ascii="Arial" w:hAnsi="Arial" w:cs="Arial"/>
        </w:rPr>
        <w:t xml:space="preserve">which had been </w:t>
      </w:r>
      <w:r w:rsidRPr="009D05B3">
        <w:rPr>
          <w:rFonts w:ascii="Arial" w:hAnsi="Arial" w:cs="Arial"/>
        </w:rPr>
        <w:t xml:space="preserve">exempted from call in, and we are grateful for the background information supplied to us by </w:t>
      </w:r>
      <w:r w:rsidR="00D4223C">
        <w:rPr>
          <w:rFonts w:ascii="Arial" w:hAnsi="Arial" w:cs="Arial"/>
        </w:rPr>
        <w:t>Council</w:t>
      </w:r>
      <w:r w:rsidRPr="009D05B3">
        <w:rPr>
          <w:rFonts w:ascii="Arial" w:hAnsi="Arial" w:cs="Arial"/>
        </w:rPr>
        <w:t xml:space="preserve"> officers which aided our work in this area.</w:t>
      </w:r>
    </w:p>
    <w:p w14:paraId="775DA276" w14:textId="5E2E8CAA" w:rsidR="0044166C" w:rsidRDefault="0044166C" w:rsidP="00BB25AC">
      <w:pPr>
        <w:spacing w:after="0"/>
        <w:rPr>
          <w:rFonts w:ascii="Arial" w:hAnsi="Arial" w:cs="Arial"/>
        </w:rPr>
      </w:pPr>
    </w:p>
    <w:p w14:paraId="3AD74314" w14:textId="77777777" w:rsidR="0044166C" w:rsidRPr="009D05B3" w:rsidRDefault="0044166C" w:rsidP="00BB25AC">
      <w:pPr>
        <w:spacing w:after="0"/>
        <w:rPr>
          <w:rFonts w:ascii="Arial" w:hAnsi="Arial" w:cs="Arial"/>
        </w:rPr>
      </w:pPr>
    </w:p>
    <w:p w14:paraId="0BDBBE57" w14:textId="0821C303" w:rsidR="00CC73B3" w:rsidRPr="009D05B3" w:rsidRDefault="00CC73B3" w:rsidP="00BB25AC">
      <w:pPr>
        <w:spacing w:after="0"/>
        <w:rPr>
          <w:rFonts w:ascii="Arial" w:hAnsi="Arial" w:cs="Arial"/>
        </w:rPr>
      </w:pPr>
    </w:p>
    <w:p w14:paraId="1242EE6F" w14:textId="06A7BF38" w:rsidR="00CC73B3" w:rsidRDefault="007022DB" w:rsidP="00BB25AC">
      <w:pPr>
        <w:spacing w:after="0"/>
        <w:rPr>
          <w:rFonts w:ascii="Arial" w:hAnsi="Arial" w:cs="Arial"/>
        </w:rPr>
      </w:pPr>
      <w:r>
        <w:rPr>
          <w:rFonts w:ascii="Arial" w:hAnsi="Arial" w:cs="Arial"/>
        </w:rPr>
        <w:t>Firstly</w:t>
      </w:r>
      <w:r w:rsidR="0044166C">
        <w:rPr>
          <w:rFonts w:ascii="Arial" w:hAnsi="Arial" w:cs="Arial"/>
        </w:rPr>
        <w:t xml:space="preserve">, </w:t>
      </w:r>
      <w:r>
        <w:rPr>
          <w:rFonts w:ascii="Arial" w:hAnsi="Arial" w:cs="Arial"/>
        </w:rPr>
        <w:t>we did not find an unusual</w:t>
      </w:r>
      <w:r w:rsidR="00CC73B3" w:rsidRPr="009D05B3">
        <w:rPr>
          <w:rFonts w:ascii="Arial" w:hAnsi="Arial" w:cs="Arial"/>
        </w:rPr>
        <w:t xml:space="preserve"> number of decisions exempted from call in,</w:t>
      </w:r>
      <w:r>
        <w:rPr>
          <w:rFonts w:ascii="Arial" w:hAnsi="Arial" w:cs="Arial"/>
        </w:rPr>
        <w:t xml:space="preserve"> which seemed comparable to</w:t>
      </w:r>
      <w:r w:rsidR="00CC73B3" w:rsidRPr="009D05B3">
        <w:rPr>
          <w:rFonts w:ascii="Arial" w:hAnsi="Arial" w:cs="Arial"/>
        </w:rPr>
        <w:t xml:space="preserve"> other </w:t>
      </w:r>
      <w:r w:rsidR="0053766D">
        <w:rPr>
          <w:rFonts w:ascii="Arial" w:hAnsi="Arial" w:cs="Arial"/>
        </w:rPr>
        <w:t>c</w:t>
      </w:r>
      <w:r w:rsidR="00D4223C">
        <w:rPr>
          <w:rFonts w:ascii="Arial" w:hAnsi="Arial" w:cs="Arial"/>
        </w:rPr>
        <w:t>ouncil</w:t>
      </w:r>
      <w:r w:rsidR="00CC73B3" w:rsidRPr="009D05B3">
        <w:rPr>
          <w:rFonts w:ascii="Arial" w:hAnsi="Arial" w:cs="Arial"/>
        </w:rPr>
        <w:t>s</w:t>
      </w:r>
      <w:r>
        <w:rPr>
          <w:rFonts w:ascii="Arial" w:hAnsi="Arial" w:cs="Arial"/>
        </w:rPr>
        <w:t xml:space="preserve"> known to </w:t>
      </w:r>
      <w:proofErr w:type="spellStart"/>
      <w:r>
        <w:rPr>
          <w:rFonts w:ascii="Arial" w:hAnsi="Arial" w:cs="Arial"/>
        </w:rPr>
        <w:t>CfGS</w:t>
      </w:r>
      <w:proofErr w:type="spellEnd"/>
      <w:r w:rsidR="00CC73B3" w:rsidRPr="009D05B3">
        <w:rPr>
          <w:rFonts w:ascii="Arial" w:hAnsi="Arial" w:cs="Arial"/>
        </w:rPr>
        <w:t>. However, we did notice that, in some cases, officers appeared to be waiting for all relevant information to be available on some items before preparing the decision for members. Members may wish to consider reviewing their scheme of delegation so that they are comfortable that members are taking decisions in principle, with officers empowered to implement the detail. This could enable formal</w:t>
      </w:r>
      <w:r w:rsidR="0014155F">
        <w:rPr>
          <w:rFonts w:ascii="Arial" w:hAnsi="Arial" w:cs="Arial"/>
        </w:rPr>
        <w:t xml:space="preserve"> </w:t>
      </w:r>
      <w:r w:rsidR="00CC73B3" w:rsidRPr="009D05B3">
        <w:rPr>
          <w:rFonts w:ascii="Arial" w:hAnsi="Arial" w:cs="Arial"/>
        </w:rPr>
        <w:t>decision</w:t>
      </w:r>
      <w:r w:rsidR="0082315C" w:rsidRPr="009D05B3">
        <w:rPr>
          <w:rFonts w:ascii="Arial" w:hAnsi="Arial" w:cs="Arial"/>
        </w:rPr>
        <w:t>s</w:t>
      </w:r>
      <w:r w:rsidR="00CC73B3" w:rsidRPr="009D05B3">
        <w:rPr>
          <w:rFonts w:ascii="Arial" w:hAnsi="Arial" w:cs="Arial"/>
        </w:rPr>
        <w:t xml:space="preserve"> to be taken in line with the desired timelines of the </w:t>
      </w:r>
      <w:r w:rsidR="00D4223C">
        <w:rPr>
          <w:rFonts w:ascii="Arial" w:hAnsi="Arial" w:cs="Arial"/>
        </w:rPr>
        <w:t>Council</w:t>
      </w:r>
      <w:r w:rsidR="00CC73B3" w:rsidRPr="009D05B3">
        <w:rPr>
          <w:rFonts w:ascii="Arial" w:hAnsi="Arial" w:cs="Arial"/>
        </w:rPr>
        <w:t xml:space="preserve">’s processes without holding up important </w:t>
      </w:r>
      <w:r w:rsidR="0082315C" w:rsidRPr="009D05B3">
        <w:rPr>
          <w:rFonts w:ascii="Arial" w:hAnsi="Arial" w:cs="Arial"/>
        </w:rPr>
        <w:t>projects</w:t>
      </w:r>
      <w:r w:rsidR="00CC73B3" w:rsidRPr="009D05B3">
        <w:rPr>
          <w:rFonts w:ascii="Arial" w:hAnsi="Arial" w:cs="Arial"/>
        </w:rPr>
        <w:t>.</w:t>
      </w:r>
    </w:p>
    <w:p w14:paraId="101CC5C2" w14:textId="3ADB5D52" w:rsidR="00946068" w:rsidRDefault="00946068" w:rsidP="00BB25AC">
      <w:pPr>
        <w:spacing w:after="0"/>
        <w:rPr>
          <w:rFonts w:ascii="Arial" w:hAnsi="Arial" w:cs="Arial"/>
        </w:rPr>
      </w:pPr>
    </w:p>
    <w:p w14:paraId="0C97F553" w14:textId="572B78E2" w:rsidR="00946068" w:rsidRDefault="00946068" w:rsidP="00BB25AC">
      <w:pPr>
        <w:spacing w:after="0"/>
        <w:rPr>
          <w:rFonts w:ascii="Arial" w:hAnsi="Arial" w:cs="Arial"/>
          <w:b/>
          <w:bCs/>
        </w:rPr>
      </w:pPr>
      <w:r w:rsidRPr="005C04F2">
        <w:rPr>
          <w:rFonts w:ascii="Arial" w:hAnsi="Arial" w:cs="Arial"/>
          <w:b/>
          <w:bCs/>
        </w:rPr>
        <w:t>We recommend:</w:t>
      </w:r>
    </w:p>
    <w:p w14:paraId="39C9643F" w14:textId="7E179F2C" w:rsidR="00DC05FB" w:rsidRDefault="00DC05FB" w:rsidP="00BB25AC">
      <w:pPr>
        <w:spacing w:after="0"/>
        <w:rPr>
          <w:rFonts w:ascii="Arial" w:hAnsi="Arial" w:cs="Arial"/>
          <w:b/>
          <w:bCs/>
        </w:rPr>
      </w:pPr>
    </w:p>
    <w:p w14:paraId="6B425677" w14:textId="030173EB" w:rsidR="00DC05FB" w:rsidRPr="00DC05FB" w:rsidRDefault="00DC05FB" w:rsidP="00BB25AC">
      <w:pPr>
        <w:numPr>
          <w:ilvl w:val="0"/>
          <w:numId w:val="15"/>
        </w:numPr>
        <w:spacing w:after="0"/>
        <w:contextualSpacing/>
        <w:rPr>
          <w:rFonts w:ascii="Arial" w:hAnsi="Arial" w:cs="Arial"/>
          <w:b/>
          <w:bCs/>
        </w:rPr>
      </w:pPr>
      <w:r w:rsidRPr="00DC05FB">
        <w:rPr>
          <w:rFonts w:ascii="Arial" w:eastAsiaTheme="minorEastAsia" w:hAnsi="Arial" w:cs="Arial"/>
        </w:rPr>
        <w:t>A clearer focus on democratic accountability - Scrutiny of Cabinet Members should form a key part of the work plan, and Cabinet Members regularly attending scrutiny to answer questions on items falling within their portfolio responsibilities is vital.</w:t>
      </w:r>
      <w:r w:rsidRPr="00DC05FB">
        <w:rPr>
          <w:rFonts w:ascii="Arial" w:eastAsiaTheme="minorEastAsia" w:hAnsi="Arial" w:cs="Arial"/>
          <w:b/>
          <w:bCs/>
        </w:rPr>
        <w:t xml:space="preserve"> </w:t>
      </w:r>
      <w:r w:rsidRPr="00DC05FB">
        <w:rPr>
          <w:rFonts w:ascii="Arial" w:eastAsiaTheme="minorEastAsia" w:hAnsi="Arial" w:cs="Arial"/>
        </w:rPr>
        <w:t xml:space="preserve">Alongside this, we also recommend inviting the Leader also frequently attend scrutiny perhaps to present an integrated finance and performance report or an update on the delivery of corporate plans. </w:t>
      </w:r>
    </w:p>
    <w:p w14:paraId="3655F89A" w14:textId="4C0C035A" w:rsidR="00946068" w:rsidRDefault="00946068" w:rsidP="00BB25AC">
      <w:pPr>
        <w:spacing w:after="0"/>
        <w:rPr>
          <w:rFonts w:ascii="Arial" w:hAnsi="Arial" w:cs="Arial"/>
        </w:rPr>
      </w:pPr>
    </w:p>
    <w:p w14:paraId="03E96E23" w14:textId="3C69E1A4" w:rsidR="002F706F" w:rsidRDefault="002611B6" w:rsidP="002F706F">
      <w:pPr>
        <w:pStyle w:val="ListParagraph"/>
        <w:numPr>
          <w:ilvl w:val="0"/>
          <w:numId w:val="14"/>
        </w:numPr>
        <w:spacing w:after="0"/>
        <w:rPr>
          <w:rFonts w:ascii="Arial" w:hAnsi="Arial" w:cs="Arial"/>
        </w:rPr>
      </w:pPr>
      <w:r w:rsidRPr="009D05B3">
        <w:rPr>
          <w:rFonts w:ascii="Arial" w:hAnsi="Arial" w:cs="Arial"/>
        </w:rPr>
        <w:t>The Joint Protocol between the Governance Committee and Scrutiny Committee should be refreshed to ensure a shared understanding between members of the roles and remits of the two committees</w:t>
      </w:r>
      <w:r w:rsidR="00434015">
        <w:rPr>
          <w:rFonts w:ascii="Arial" w:hAnsi="Arial" w:cs="Arial"/>
        </w:rPr>
        <w:t>.</w:t>
      </w:r>
    </w:p>
    <w:p w14:paraId="450215F6" w14:textId="77777777" w:rsidR="00DC05FB" w:rsidRDefault="00DC05FB" w:rsidP="00DC05FB">
      <w:pPr>
        <w:pStyle w:val="ListParagraph"/>
        <w:spacing w:after="0"/>
        <w:rPr>
          <w:rFonts w:ascii="Arial" w:hAnsi="Arial" w:cs="Arial"/>
        </w:rPr>
      </w:pPr>
    </w:p>
    <w:p w14:paraId="09131719" w14:textId="4816B10F" w:rsidR="00DC05FB" w:rsidRDefault="00DC05FB" w:rsidP="002F706F">
      <w:pPr>
        <w:pStyle w:val="ListParagraph"/>
        <w:numPr>
          <w:ilvl w:val="0"/>
          <w:numId w:val="14"/>
        </w:numPr>
        <w:spacing w:after="0"/>
        <w:rPr>
          <w:rFonts w:ascii="Arial" w:hAnsi="Arial" w:cs="Arial"/>
        </w:rPr>
      </w:pPr>
      <w:r>
        <w:rPr>
          <w:rFonts w:ascii="Arial" w:hAnsi="Arial" w:cs="Arial"/>
        </w:rPr>
        <w:t>That the process of agenda management and reports be assessed and a clear acceptable process and timescales for publication and release of documents is commonly understood.</w:t>
      </w:r>
    </w:p>
    <w:p w14:paraId="0E0D30C1" w14:textId="6C5F768C" w:rsidR="00BB25AC" w:rsidRDefault="00BB25AC" w:rsidP="00BB25AC">
      <w:pPr>
        <w:spacing w:after="0"/>
        <w:rPr>
          <w:rFonts w:ascii="Arial" w:hAnsi="Arial" w:cs="Arial"/>
        </w:rPr>
      </w:pPr>
    </w:p>
    <w:p w14:paraId="2553C356" w14:textId="77777777" w:rsidR="0044166C" w:rsidRPr="009D05B3" w:rsidRDefault="0044166C" w:rsidP="00BB25AC">
      <w:pPr>
        <w:spacing w:after="0"/>
        <w:rPr>
          <w:rFonts w:ascii="Arial" w:hAnsi="Arial" w:cs="Arial"/>
        </w:rPr>
      </w:pPr>
    </w:p>
    <w:p w14:paraId="78E4F37A" w14:textId="2B9E5E38" w:rsidR="0065053A" w:rsidRPr="009D05B3" w:rsidRDefault="0065053A" w:rsidP="0082315C">
      <w:pPr>
        <w:pStyle w:val="ListParagraph"/>
        <w:numPr>
          <w:ilvl w:val="0"/>
          <w:numId w:val="11"/>
        </w:numPr>
        <w:rPr>
          <w:rFonts w:ascii="Arial" w:hAnsi="Arial" w:cs="Arial"/>
          <w:b/>
          <w:bCs/>
          <w:sz w:val="24"/>
          <w:szCs w:val="24"/>
        </w:rPr>
      </w:pPr>
      <w:r w:rsidRPr="009D05B3">
        <w:rPr>
          <w:rFonts w:ascii="Arial" w:hAnsi="Arial" w:cs="Arial"/>
          <w:b/>
          <w:bCs/>
          <w:sz w:val="24"/>
          <w:szCs w:val="24"/>
        </w:rPr>
        <w:t>Public Involvement</w:t>
      </w:r>
    </w:p>
    <w:p w14:paraId="5EE8659E" w14:textId="616FE1D3" w:rsidR="0065053A" w:rsidRPr="009D05B3" w:rsidRDefault="0065053A" w:rsidP="0065053A">
      <w:pPr>
        <w:rPr>
          <w:rFonts w:ascii="Arial" w:hAnsi="Arial" w:cs="Arial"/>
        </w:rPr>
      </w:pPr>
      <w:r w:rsidRPr="009D05B3">
        <w:rPr>
          <w:rFonts w:ascii="Arial" w:hAnsi="Arial" w:cs="Arial"/>
        </w:rPr>
        <w:t xml:space="preserve">We were asked to </w:t>
      </w:r>
      <w:r w:rsidR="00515EC1" w:rsidRPr="009D05B3">
        <w:rPr>
          <w:rFonts w:ascii="Arial" w:hAnsi="Arial" w:cs="Arial"/>
        </w:rPr>
        <w:t>investigate</w:t>
      </w:r>
      <w:r w:rsidRPr="009D05B3">
        <w:rPr>
          <w:rFonts w:ascii="Arial" w:hAnsi="Arial" w:cs="Arial"/>
        </w:rPr>
        <w:t xml:space="preserve"> whether the approach South Ribble</w:t>
      </w:r>
      <w:r w:rsidR="00C37BE8">
        <w:rPr>
          <w:rFonts w:ascii="Arial" w:hAnsi="Arial" w:cs="Arial"/>
        </w:rPr>
        <w:t xml:space="preserve"> Borough</w:t>
      </w:r>
      <w:r w:rsidRPr="009D05B3">
        <w:rPr>
          <w:rFonts w:ascii="Arial" w:hAnsi="Arial" w:cs="Arial"/>
        </w:rPr>
        <w:t xml:space="preserve"> </w:t>
      </w:r>
      <w:r w:rsidR="00D4223C">
        <w:rPr>
          <w:rFonts w:ascii="Arial" w:hAnsi="Arial" w:cs="Arial"/>
        </w:rPr>
        <w:t>Council</w:t>
      </w:r>
      <w:r w:rsidRPr="009D05B3">
        <w:rPr>
          <w:rFonts w:ascii="Arial" w:hAnsi="Arial" w:cs="Arial"/>
        </w:rPr>
        <w:t xml:space="preserve"> takes to engaging and involving</w:t>
      </w:r>
      <w:r w:rsidR="004402C9">
        <w:rPr>
          <w:rFonts w:ascii="Arial" w:hAnsi="Arial" w:cs="Arial"/>
        </w:rPr>
        <w:t xml:space="preserve"> members of</w:t>
      </w:r>
      <w:r w:rsidRPr="009D05B3">
        <w:rPr>
          <w:rFonts w:ascii="Arial" w:hAnsi="Arial" w:cs="Arial"/>
        </w:rPr>
        <w:t xml:space="preserve"> the public. The </w:t>
      </w:r>
      <w:r w:rsidR="00D4223C">
        <w:rPr>
          <w:rFonts w:ascii="Arial" w:hAnsi="Arial" w:cs="Arial"/>
        </w:rPr>
        <w:t>Council</w:t>
      </w:r>
      <w:r w:rsidRPr="009D05B3">
        <w:rPr>
          <w:rFonts w:ascii="Arial" w:hAnsi="Arial" w:cs="Arial"/>
        </w:rPr>
        <w:t xml:space="preserve">’s constitution permits members </w:t>
      </w:r>
      <w:r w:rsidR="00520419" w:rsidRPr="009D05B3">
        <w:rPr>
          <w:rFonts w:ascii="Arial" w:hAnsi="Arial" w:cs="Arial"/>
        </w:rPr>
        <w:t xml:space="preserve">of the public </w:t>
      </w:r>
      <w:r w:rsidRPr="009D05B3">
        <w:rPr>
          <w:rFonts w:ascii="Arial" w:hAnsi="Arial" w:cs="Arial"/>
        </w:rPr>
        <w:t xml:space="preserve">to contribute at </w:t>
      </w:r>
      <w:r w:rsidR="00D4223C">
        <w:rPr>
          <w:rFonts w:ascii="Arial" w:hAnsi="Arial" w:cs="Arial"/>
        </w:rPr>
        <w:t>Council</w:t>
      </w:r>
      <w:r w:rsidRPr="009D05B3">
        <w:rPr>
          <w:rFonts w:ascii="Arial" w:hAnsi="Arial" w:cs="Arial"/>
        </w:rPr>
        <w:t xml:space="preserve"> and committee meetings in a </w:t>
      </w:r>
      <w:r w:rsidR="00670549" w:rsidRPr="009D05B3">
        <w:rPr>
          <w:rFonts w:ascii="Arial" w:hAnsi="Arial" w:cs="Arial"/>
        </w:rPr>
        <w:t xml:space="preserve">way that is more extensive than most other </w:t>
      </w:r>
      <w:r w:rsidR="00D4223C">
        <w:rPr>
          <w:rFonts w:ascii="Arial" w:hAnsi="Arial" w:cs="Arial"/>
        </w:rPr>
        <w:t>Council</w:t>
      </w:r>
      <w:r w:rsidR="00670549" w:rsidRPr="009D05B3">
        <w:rPr>
          <w:rFonts w:ascii="Arial" w:hAnsi="Arial" w:cs="Arial"/>
        </w:rPr>
        <w:t>s.</w:t>
      </w:r>
    </w:p>
    <w:p w14:paraId="6E517FC9" w14:textId="7FC60203" w:rsidR="00670549" w:rsidRPr="009D05B3" w:rsidRDefault="0093159A" w:rsidP="0065053A">
      <w:pPr>
        <w:rPr>
          <w:rFonts w:ascii="Arial" w:hAnsi="Arial" w:cs="Arial"/>
        </w:rPr>
      </w:pPr>
      <w:r w:rsidRPr="009D05B3">
        <w:rPr>
          <w:rFonts w:ascii="Arial" w:hAnsi="Arial" w:cs="Arial"/>
        </w:rPr>
        <w:t xml:space="preserve">Rule 15 of the </w:t>
      </w:r>
      <w:r w:rsidR="00D4223C">
        <w:rPr>
          <w:rFonts w:ascii="Arial" w:hAnsi="Arial" w:cs="Arial"/>
        </w:rPr>
        <w:t>Council</w:t>
      </w:r>
      <w:r w:rsidRPr="009D05B3">
        <w:rPr>
          <w:rFonts w:ascii="Arial" w:hAnsi="Arial" w:cs="Arial"/>
        </w:rPr>
        <w:t xml:space="preserve">’s constitution starts by saying, “Public Participation Members of the Public may ask a question, or make a statement to address the meeting, on any matter of </w:t>
      </w:r>
      <w:r w:rsidR="00D4223C">
        <w:rPr>
          <w:rFonts w:ascii="Arial" w:hAnsi="Arial" w:cs="Arial"/>
        </w:rPr>
        <w:t>Council</w:t>
      </w:r>
      <w:r w:rsidRPr="009D05B3">
        <w:rPr>
          <w:rFonts w:ascii="Arial" w:hAnsi="Arial" w:cs="Arial"/>
        </w:rPr>
        <w:t xml:space="preserve"> business or on anything which affects the borough or residents, provided it is relevant to the </w:t>
      </w:r>
      <w:r w:rsidR="00D4223C">
        <w:rPr>
          <w:rFonts w:ascii="Arial" w:hAnsi="Arial" w:cs="Arial"/>
        </w:rPr>
        <w:t>Council</w:t>
      </w:r>
      <w:r w:rsidRPr="009D05B3">
        <w:rPr>
          <w:rFonts w:ascii="Arial" w:hAnsi="Arial" w:cs="Arial"/>
        </w:rPr>
        <w:t>’s functions or duties.”</w:t>
      </w:r>
    </w:p>
    <w:p w14:paraId="328E108E" w14:textId="1C479E23" w:rsidR="0065053A" w:rsidRPr="009D05B3" w:rsidRDefault="0065053A" w:rsidP="0065053A">
      <w:pPr>
        <w:rPr>
          <w:rFonts w:ascii="Arial" w:hAnsi="Arial" w:cs="Arial"/>
        </w:rPr>
      </w:pPr>
      <w:r w:rsidRPr="009D05B3">
        <w:rPr>
          <w:rFonts w:ascii="Arial" w:hAnsi="Arial" w:cs="Arial"/>
        </w:rPr>
        <w:t xml:space="preserve">There was clear support from across the </w:t>
      </w:r>
      <w:r w:rsidR="00D4223C">
        <w:rPr>
          <w:rFonts w:ascii="Arial" w:hAnsi="Arial" w:cs="Arial"/>
        </w:rPr>
        <w:t>Council</w:t>
      </w:r>
      <w:r w:rsidRPr="009D05B3">
        <w:rPr>
          <w:rFonts w:ascii="Arial" w:hAnsi="Arial" w:cs="Arial"/>
        </w:rPr>
        <w:t xml:space="preserve"> </w:t>
      </w:r>
      <w:r w:rsidR="0093159A" w:rsidRPr="009D05B3">
        <w:rPr>
          <w:rFonts w:ascii="Arial" w:hAnsi="Arial" w:cs="Arial"/>
        </w:rPr>
        <w:t>for</w:t>
      </w:r>
      <w:r w:rsidRPr="009D05B3">
        <w:rPr>
          <w:rFonts w:ascii="Arial" w:hAnsi="Arial" w:cs="Arial"/>
        </w:rPr>
        <w:t xml:space="preserve"> the speaking rights members of the public </w:t>
      </w:r>
      <w:proofErr w:type="gramStart"/>
      <w:r w:rsidRPr="009D05B3">
        <w:rPr>
          <w:rFonts w:ascii="Arial" w:hAnsi="Arial" w:cs="Arial"/>
        </w:rPr>
        <w:t>have to</w:t>
      </w:r>
      <w:proofErr w:type="gramEnd"/>
      <w:r w:rsidRPr="009D05B3">
        <w:rPr>
          <w:rFonts w:ascii="Arial" w:hAnsi="Arial" w:cs="Arial"/>
        </w:rPr>
        <w:t xml:space="preserve"> contribute at </w:t>
      </w:r>
      <w:r w:rsidR="00D4223C">
        <w:rPr>
          <w:rFonts w:ascii="Arial" w:hAnsi="Arial" w:cs="Arial"/>
        </w:rPr>
        <w:t>Council</w:t>
      </w:r>
      <w:r w:rsidRPr="009D05B3">
        <w:rPr>
          <w:rFonts w:ascii="Arial" w:hAnsi="Arial" w:cs="Arial"/>
        </w:rPr>
        <w:t xml:space="preserve"> and committee meetings. Indeed, members from all political groups talked of their “pride” in the way the </w:t>
      </w:r>
      <w:r w:rsidR="00D4223C">
        <w:rPr>
          <w:rFonts w:ascii="Arial" w:hAnsi="Arial" w:cs="Arial"/>
        </w:rPr>
        <w:t>Council</w:t>
      </w:r>
      <w:r w:rsidRPr="009D05B3">
        <w:rPr>
          <w:rFonts w:ascii="Arial" w:hAnsi="Arial" w:cs="Arial"/>
        </w:rPr>
        <w:t xml:space="preserve"> involve</w:t>
      </w:r>
      <w:r w:rsidR="00670549" w:rsidRPr="009D05B3">
        <w:rPr>
          <w:rFonts w:ascii="Arial" w:hAnsi="Arial" w:cs="Arial"/>
        </w:rPr>
        <w:t>s</w:t>
      </w:r>
      <w:r w:rsidRPr="009D05B3">
        <w:rPr>
          <w:rFonts w:ascii="Arial" w:hAnsi="Arial" w:cs="Arial"/>
        </w:rPr>
        <w:t xml:space="preserve"> the public.</w:t>
      </w:r>
    </w:p>
    <w:p w14:paraId="3F47AB8A" w14:textId="4CD34437" w:rsidR="0065053A" w:rsidRPr="009D05B3" w:rsidRDefault="0065053A" w:rsidP="0065053A">
      <w:pPr>
        <w:rPr>
          <w:rFonts w:ascii="Arial" w:hAnsi="Arial" w:cs="Arial"/>
        </w:rPr>
      </w:pPr>
      <w:r w:rsidRPr="009D05B3">
        <w:rPr>
          <w:rFonts w:ascii="Arial" w:hAnsi="Arial" w:cs="Arial"/>
        </w:rPr>
        <w:t>There was no desire to change the existing rules or to limit the public’s ability to question or challenge their elected members.</w:t>
      </w:r>
    </w:p>
    <w:p w14:paraId="0735311D" w14:textId="3C0705AA" w:rsidR="002140F9" w:rsidRDefault="00670549" w:rsidP="002140F9">
      <w:pPr>
        <w:rPr>
          <w:rFonts w:ascii="Arial" w:hAnsi="Arial" w:cs="Arial"/>
        </w:rPr>
      </w:pPr>
      <w:r w:rsidRPr="009D05B3">
        <w:rPr>
          <w:rFonts w:ascii="Arial" w:hAnsi="Arial" w:cs="Arial"/>
        </w:rPr>
        <w:t xml:space="preserve">The only real concern we found was that public contributions on any item (aside from planning applications) </w:t>
      </w:r>
      <w:r w:rsidR="0093159A" w:rsidRPr="009D05B3">
        <w:rPr>
          <w:rFonts w:ascii="Arial" w:hAnsi="Arial" w:cs="Arial"/>
        </w:rPr>
        <w:t xml:space="preserve">usually </w:t>
      </w:r>
      <w:r w:rsidRPr="009D05B3">
        <w:rPr>
          <w:rFonts w:ascii="Arial" w:hAnsi="Arial" w:cs="Arial"/>
        </w:rPr>
        <w:t xml:space="preserve">came after the debate had taken place between elected members, thereby giving the public the last </w:t>
      </w:r>
      <w:r w:rsidR="00237226" w:rsidRPr="009D05B3">
        <w:rPr>
          <w:rFonts w:ascii="Arial" w:hAnsi="Arial" w:cs="Arial"/>
        </w:rPr>
        <w:t>word,</w:t>
      </w:r>
      <w:r w:rsidRPr="009D05B3">
        <w:rPr>
          <w:rFonts w:ascii="Arial" w:hAnsi="Arial" w:cs="Arial"/>
        </w:rPr>
        <w:t xml:space="preserve"> and not encouraging members to reflect or respond to those contributions. As such, the one recommendation we have in this area is for the </w:t>
      </w:r>
      <w:r w:rsidR="00D4223C">
        <w:rPr>
          <w:rFonts w:ascii="Arial" w:hAnsi="Arial" w:cs="Arial"/>
        </w:rPr>
        <w:t>Council</w:t>
      </w:r>
      <w:r w:rsidRPr="009D05B3">
        <w:rPr>
          <w:rFonts w:ascii="Arial" w:hAnsi="Arial" w:cs="Arial"/>
        </w:rPr>
        <w:t xml:space="preserve"> to review the sequencing of contributions, to enable the views of the public to be fully considered by members</w:t>
      </w:r>
      <w:r w:rsidR="0093159A" w:rsidRPr="009D05B3">
        <w:rPr>
          <w:rFonts w:ascii="Arial" w:hAnsi="Arial" w:cs="Arial"/>
        </w:rPr>
        <w:t xml:space="preserve"> before any formal decision is taken</w:t>
      </w:r>
      <w:r w:rsidRPr="009D05B3">
        <w:rPr>
          <w:rFonts w:ascii="Arial" w:hAnsi="Arial" w:cs="Arial"/>
        </w:rPr>
        <w:t>.</w:t>
      </w:r>
    </w:p>
    <w:p w14:paraId="75C44446" w14:textId="31318ECD" w:rsidR="00946068" w:rsidRDefault="00946068" w:rsidP="002140F9">
      <w:pPr>
        <w:rPr>
          <w:rFonts w:ascii="Arial" w:hAnsi="Arial" w:cs="Arial"/>
          <w:b/>
          <w:bCs/>
        </w:rPr>
      </w:pPr>
      <w:r w:rsidRPr="005C04F2">
        <w:rPr>
          <w:rFonts w:ascii="Arial" w:hAnsi="Arial" w:cs="Arial"/>
          <w:b/>
          <w:bCs/>
        </w:rPr>
        <w:lastRenderedPageBreak/>
        <w:t>We recommend:</w:t>
      </w:r>
    </w:p>
    <w:p w14:paraId="587FF6E7" w14:textId="1C0F84D0" w:rsidR="00946068" w:rsidRPr="002A4280" w:rsidRDefault="00D13655" w:rsidP="002140F9">
      <w:pPr>
        <w:pStyle w:val="ListParagraph"/>
        <w:numPr>
          <w:ilvl w:val="0"/>
          <w:numId w:val="14"/>
        </w:numPr>
        <w:rPr>
          <w:rFonts w:ascii="Arial" w:hAnsi="Arial" w:cs="Arial"/>
        </w:rPr>
      </w:pPr>
      <w:r w:rsidRPr="00D13655">
        <w:rPr>
          <w:rFonts w:ascii="Arial" w:hAnsi="Arial" w:cs="Arial"/>
        </w:rPr>
        <w:t xml:space="preserve">Re-sequencing the order of contributions from members of the public in any Council or committee meetings should be </w:t>
      </w:r>
      <w:r w:rsidR="0088165E" w:rsidRPr="00D13655">
        <w:rPr>
          <w:rFonts w:ascii="Arial" w:hAnsi="Arial" w:cs="Arial"/>
        </w:rPr>
        <w:t>reviewed</w:t>
      </w:r>
      <w:r w:rsidR="0088165E">
        <w:rPr>
          <w:rFonts w:ascii="Arial" w:hAnsi="Arial" w:cs="Arial"/>
        </w:rPr>
        <w:t xml:space="preserve">. </w:t>
      </w:r>
      <w:r w:rsidR="0088165E" w:rsidRPr="00D13655">
        <w:rPr>
          <w:rFonts w:ascii="Arial" w:hAnsi="Arial" w:cs="Arial"/>
        </w:rPr>
        <w:t>Consideration</w:t>
      </w:r>
      <w:r w:rsidRPr="00D13655">
        <w:rPr>
          <w:rFonts w:ascii="Arial" w:hAnsi="Arial" w:cs="Arial"/>
        </w:rPr>
        <w:t xml:space="preserve"> should</w:t>
      </w:r>
      <w:r w:rsidR="0088165E">
        <w:rPr>
          <w:rFonts w:ascii="Arial" w:hAnsi="Arial" w:cs="Arial"/>
        </w:rPr>
        <w:t xml:space="preserve"> also</w:t>
      </w:r>
      <w:r w:rsidRPr="00D13655">
        <w:rPr>
          <w:rFonts w:ascii="Arial" w:hAnsi="Arial" w:cs="Arial"/>
        </w:rPr>
        <w:t xml:space="preserve"> be given to bringing public contributions ahead of any debate between elected members. This would bring other committees in line with the discussion and debate that takes place at Planning Committee</w:t>
      </w:r>
      <w:r w:rsidRPr="00D13655">
        <w:rPr>
          <w:rFonts w:ascii="Work Sans" w:hAnsi="Work Sans"/>
          <w:sz w:val="24"/>
          <w:szCs w:val="24"/>
        </w:rPr>
        <w:t>.</w:t>
      </w:r>
    </w:p>
    <w:p w14:paraId="1A66E420" w14:textId="4DE3231D" w:rsidR="002A4280" w:rsidRDefault="00AC5F68" w:rsidP="002A4280">
      <w:pPr>
        <w:rPr>
          <w:rFonts w:ascii="Arial" w:hAnsi="Arial" w:cs="Arial"/>
        </w:rPr>
      </w:pPr>
      <w:r>
        <w:rPr>
          <w:rFonts w:ascii="Arial" w:hAnsi="Arial" w:cs="Arial"/>
        </w:rPr>
        <w:t>Review feedback and Member workshop</w:t>
      </w:r>
    </w:p>
    <w:p w14:paraId="1DC6F1D8" w14:textId="01951806" w:rsidR="00AC5F68" w:rsidRDefault="00AC5F68" w:rsidP="002A4280">
      <w:pPr>
        <w:rPr>
          <w:rFonts w:ascii="Arial" w:hAnsi="Arial" w:cs="Arial"/>
        </w:rPr>
      </w:pPr>
      <w:r>
        <w:rPr>
          <w:rFonts w:ascii="Arial" w:hAnsi="Arial" w:cs="Arial"/>
        </w:rPr>
        <w:t xml:space="preserve">As part of this review </w:t>
      </w:r>
      <w:proofErr w:type="spellStart"/>
      <w:r>
        <w:rPr>
          <w:rFonts w:ascii="Arial" w:hAnsi="Arial" w:cs="Arial"/>
        </w:rPr>
        <w:t>CfGS</w:t>
      </w:r>
      <w:proofErr w:type="spellEnd"/>
      <w:r>
        <w:rPr>
          <w:rFonts w:ascii="Arial" w:hAnsi="Arial" w:cs="Arial"/>
        </w:rPr>
        <w:t xml:space="preserve"> would be pleased to attend a </w:t>
      </w:r>
      <w:proofErr w:type="gramStart"/>
      <w:r>
        <w:rPr>
          <w:rFonts w:ascii="Arial" w:hAnsi="Arial" w:cs="Arial"/>
        </w:rPr>
        <w:t>Member</w:t>
      </w:r>
      <w:proofErr w:type="gramEnd"/>
      <w:r>
        <w:rPr>
          <w:rFonts w:ascii="Arial" w:hAnsi="Arial" w:cs="Arial"/>
        </w:rPr>
        <w:t xml:space="preserve"> workshop to go through the findings of this report and to consider with Members areas that might be considered to improve scrutiny in the future.</w:t>
      </w:r>
    </w:p>
    <w:p w14:paraId="25781C4C" w14:textId="77777777" w:rsidR="0014155F" w:rsidRDefault="0014155F" w:rsidP="00EE711B">
      <w:pPr>
        <w:tabs>
          <w:tab w:val="left" w:pos="284"/>
        </w:tabs>
        <w:spacing w:after="0"/>
        <w:contextualSpacing/>
        <w:rPr>
          <w:rFonts w:ascii="Arial" w:eastAsiaTheme="minorEastAsia" w:hAnsi="Arial" w:cs="Arial"/>
          <w:b/>
          <w:bCs/>
          <w:sz w:val="24"/>
          <w:szCs w:val="24"/>
        </w:rPr>
      </w:pPr>
    </w:p>
    <w:p w14:paraId="5877CBFE" w14:textId="61CD8BC6" w:rsidR="00EE711B" w:rsidRDefault="00EE711B" w:rsidP="00EE711B">
      <w:pPr>
        <w:tabs>
          <w:tab w:val="left" w:pos="284"/>
        </w:tabs>
        <w:spacing w:after="0"/>
        <w:contextualSpacing/>
        <w:rPr>
          <w:rFonts w:ascii="Arial" w:eastAsiaTheme="minorEastAsia" w:hAnsi="Arial" w:cs="Arial"/>
          <w:b/>
          <w:bCs/>
          <w:sz w:val="24"/>
          <w:szCs w:val="24"/>
        </w:rPr>
      </w:pPr>
      <w:r w:rsidRPr="00EE711B">
        <w:rPr>
          <w:rFonts w:ascii="Arial" w:eastAsiaTheme="minorEastAsia" w:hAnsi="Arial" w:cs="Arial"/>
          <w:b/>
          <w:bCs/>
          <w:sz w:val="24"/>
          <w:szCs w:val="24"/>
        </w:rPr>
        <w:t>Thank you and acknowledgements</w:t>
      </w:r>
      <w:r w:rsidR="00274023" w:rsidRPr="009D05B3">
        <w:rPr>
          <w:rFonts w:ascii="Arial" w:eastAsiaTheme="minorEastAsia" w:hAnsi="Arial" w:cs="Arial"/>
          <w:b/>
          <w:bCs/>
          <w:sz w:val="24"/>
          <w:szCs w:val="24"/>
        </w:rPr>
        <w:t>:</w:t>
      </w:r>
    </w:p>
    <w:p w14:paraId="7524AAEE" w14:textId="77777777" w:rsidR="00963CBF" w:rsidRPr="00EE711B" w:rsidRDefault="00963CBF" w:rsidP="00EE711B">
      <w:pPr>
        <w:tabs>
          <w:tab w:val="left" w:pos="284"/>
        </w:tabs>
        <w:spacing w:after="0"/>
        <w:contextualSpacing/>
        <w:rPr>
          <w:rFonts w:ascii="Arial" w:eastAsiaTheme="minorEastAsia" w:hAnsi="Arial" w:cs="Arial"/>
          <w:b/>
          <w:bCs/>
          <w:sz w:val="24"/>
          <w:szCs w:val="24"/>
        </w:rPr>
      </w:pPr>
    </w:p>
    <w:p w14:paraId="54A68474" w14:textId="1ABE6207" w:rsidR="00D34344" w:rsidRPr="009D05B3" w:rsidRDefault="00D34344" w:rsidP="00D34344">
      <w:pPr>
        <w:rPr>
          <w:rFonts w:ascii="Arial" w:hAnsi="Arial" w:cs="Arial"/>
        </w:rPr>
      </w:pPr>
      <w:proofErr w:type="spellStart"/>
      <w:r w:rsidRPr="009D05B3">
        <w:rPr>
          <w:rFonts w:ascii="Arial" w:hAnsi="Arial" w:cs="Arial"/>
        </w:rPr>
        <w:t>CfGS</w:t>
      </w:r>
      <w:proofErr w:type="spellEnd"/>
      <w:r w:rsidRPr="009D05B3">
        <w:rPr>
          <w:rFonts w:ascii="Arial" w:hAnsi="Arial" w:cs="Arial"/>
        </w:rPr>
        <w:t xml:space="preserve"> was commissioned by South Ribble</w:t>
      </w:r>
      <w:r w:rsidR="00D4223C">
        <w:rPr>
          <w:rFonts w:ascii="Arial" w:hAnsi="Arial" w:cs="Arial"/>
        </w:rPr>
        <w:t xml:space="preserve"> Borough</w:t>
      </w:r>
      <w:r w:rsidRPr="009D05B3">
        <w:rPr>
          <w:rFonts w:ascii="Arial" w:hAnsi="Arial" w:cs="Arial"/>
        </w:rPr>
        <w:t xml:space="preserve"> </w:t>
      </w:r>
      <w:r w:rsidR="00D4223C">
        <w:rPr>
          <w:rFonts w:ascii="Arial" w:hAnsi="Arial" w:cs="Arial"/>
        </w:rPr>
        <w:t>Council</w:t>
      </w:r>
      <w:r w:rsidRPr="009D05B3">
        <w:rPr>
          <w:rFonts w:ascii="Arial" w:hAnsi="Arial" w:cs="Arial"/>
        </w:rPr>
        <w:t xml:space="preserve"> to provide advice and support upon a review of their constitution. </w:t>
      </w:r>
    </w:p>
    <w:p w14:paraId="133443C4" w14:textId="77777777" w:rsidR="00D34344" w:rsidRPr="00D4223C" w:rsidRDefault="00D34344" w:rsidP="00D34344">
      <w:pPr>
        <w:autoSpaceDE w:val="0"/>
        <w:autoSpaceDN w:val="0"/>
        <w:adjustRightInd w:val="0"/>
        <w:spacing w:after="0"/>
        <w:rPr>
          <w:rFonts w:ascii="Arial" w:hAnsi="Arial" w:cs="Arial"/>
        </w:rPr>
      </w:pPr>
      <w:r w:rsidRPr="00D4223C">
        <w:rPr>
          <w:rFonts w:ascii="Arial" w:hAnsi="Arial" w:cs="Arial"/>
        </w:rPr>
        <w:t xml:space="preserve">We would like to thank those members and officers who took part in interviews and observations for their time, insights, and honesty. </w:t>
      </w:r>
    </w:p>
    <w:p w14:paraId="30F1DD61" w14:textId="77777777" w:rsidR="006D06A2" w:rsidRPr="00D4223C" w:rsidRDefault="006D06A2" w:rsidP="006D06A2">
      <w:pPr>
        <w:spacing w:after="0"/>
        <w:rPr>
          <w:rFonts w:ascii="Arial" w:eastAsiaTheme="minorEastAsia" w:hAnsi="Arial" w:cs="Arial"/>
        </w:rPr>
      </w:pPr>
    </w:p>
    <w:p w14:paraId="63647954" w14:textId="421168E4" w:rsidR="006D06A2" w:rsidRPr="006D06A2" w:rsidRDefault="006D06A2" w:rsidP="006D06A2">
      <w:pPr>
        <w:spacing w:after="0"/>
        <w:rPr>
          <w:rFonts w:ascii="Arial" w:eastAsiaTheme="minorEastAsia" w:hAnsi="Arial" w:cs="Arial"/>
        </w:rPr>
      </w:pPr>
      <w:r w:rsidRPr="006D06A2">
        <w:rPr>
          <w:rFonts w:ascii="Arial" w:eastAsiaTheme="minorEastAsia" w:hAnsi="Arial" w:cs="Arial"/>
        </w:rPr>
        <w:t xml:space="preserve">Yours sincerely,  </w:t>
      </w:r>
    </w:p>
    <w:p w14:paraId="208F8A72" w14:textId="77777777" w:rsidR="006D06A2" w:rsidRPr="006D06A2" w:rsidRDefault="006D06A2" w:rsidP="006D06A2">
      <w:pPr>
        <w:spacing w:after="0"/>
        <w:rPr>
          <w:rFonts w:ascii="Arial" w:eastAsiaTheme="minorEastAsia" w:hAnsi="Arial" w:cs="Arial"/>
        </w:rPr>
      </w:pPr>
    </w:p>
    <w:p w14:paraId="3DBF05B7" w14:textId="77777777" w:rsidR="006D06A2" w:rsidRPr="006D06A2" w:rsidRDefault="006D06A2" w:rsidP="006D06A2">
      <w:pPr>
        <w:spacing w:after="0"/>
        <w:rPr>
          <w:rFonts w:ascii="Arial" w:eastAsiaTheme="minorEastAsia" w:hAnsi="Arial" w:cs="Arial"/>
        </w:rPr>
      </w:pPr>
      <w:r w:rsidRPr="006D06A2">
        <w:rPr>
          <w:rFonts w:ascii="Arial" w:eastAsiaTheme="minorEastAsia" w:hAnsi="Arial" w:cs="Arial"/>
        </w:rPr>
        <w:t>Ian Parry,</w:t>
      </w:r>
    </w:p>
    <w:p w14:paraId="644B1033" w14:textId="77777777" w:rsidR="006D06A2" w:rsidRPr="006D06A2" w:rsidRDefault="006D06A2" w:rsidP="006D06A2">
      <w:pPr>
        <w:spacing w:after="0"/>
        <w:rPr>
          <w:rFonts w:ascii="Work Sans" w:eastAsia="Calibri" w:hAnsi="Work Sans" w:cs="Calibri"/>
          <w:b/>
          <w:bCs/>
          <w:noProof/>
          <w:lang w:eastAsia="en-GB"/>
        </w:rPr>
      </w:pPr>
      <w:r w:rsidRPr="006D06A2">
        <w:rPr>
          <w:rFonts w:ascii="Arial" w:eastAsiaTheme="minorEastAsia" w:hAnsi="Arial" w:cs="Arial"/>
        </w:rPr>
        <w:t>Head of Consultancy</w:t>
      </w:r>
    </w:p>
    <w:p w14:paraId="2EB962C0" w14:textId="77777777" w:rsidR="006D06A2" w:rsidRPr="006D06A2" w:rsidRDefault="006D06A2" w:rsidP="006D06A2">
      <w:pPr>
        <w:spacing w:after="0"/>
        <w:rPr>
          <w:rFonts w:ascii="Work Sans" w:eastAsia="Calibri" w:hAnsi="Work Sans" w:cs="Calibri"/>
          <w:b/>
          <w:bCs/>
          <w:noProof/>
          <w:color w:val="6F6F6E"/>
          <w:sz w:val="24"/>
          <w:szCs w:val="24"/>
          <w:lang w:eastAsia="en-GB"/>
        </w:rPr>
      </w:pPr>
    </w:p>
    <w:p w14:paraId="190E1AA5" w14:textId="77777777" w:rsidR="006D06A2" w:rsidRPr="006D06A2" w:rsidRDefault="006D06A2" w:rsidP="006D06A2">
      <w:pPr>
        <w:spacing w:after="0"/>
        <w:rPr>
          <w:rFonts w:ascii="Calibri" w:eastAsia="Calibri" w:hAnsi="Calibri" w:cs="Calibri"/>
          <w:noProof/>
          <w:sz w:val="20"/>
          <w:szCs w:val="20"/>
          <w:lang w:eastAsia="en-GB"/>
        </w:rPr>
      </w:pPr>
      <w:r w:rsidRPr="0044166C">
        <w:rPr>
          <w:rFonts w:ascii="Work Sans" w:eastAsia="Calibri" w:hAnsi="Work Sans" w:cs="Calibri"/>
          <w:b/>
          <w:bCs/>
          <w:noProof/>
          <w:color w:val="F29100"/>
          <w:sz w:val="24"/>
          <w:szCs w:val="24"/>
          <w:lang w:eastAsia="en-GB"/>
        </w:rPr>
        <w:t>Centre for Governance and Scrutiny</w:t>
      </w:r>
      <w:r w:rsidRPr="006D06A2">
        <w:rPr>
          <w:rFonts w:ascii="Work Sans" w:eastAsia="Calibri" w:hAnsi="Work Sans" w:cs="Calibri"/>
          <w:b/>
          <w:bCs/>
          <w:noProof/>
          <w:color w:val="E94E1B"/>
          <w:sz w:val="20"/>
          <w:szCs w:val="20"/>
          <w:lang w:eastAsia="en-GB"/>
        </w:rPr>
        <w:t xml:space="preserve"> </w:t>
      </w:r>
      <w:r w:rsidRPr="006D06A2">
        <w:rPr>
          <w:rFonts w:ascii="Work Sans" w:eastAsia="Calibri" w:hAnsi="Work Sans" w:cs="Calibri"/>
          <w:noProof/>
          <w:color w:val="000000"/>
          <w:sz w:val="20"/>
          <w:szCs w:val="20"/>
          <w:lang w:eastAsia="en-GB"/>
        </w:rPr>
        <w:t>| 77 Mansell Street | London | E1 8AN</w:t>
      </w:r>
    </w:p>
    <w:p w14:paraId="4D20FCF0" w14:textId="77777777" w:rsidR="006D06A2" w:rsidRPr="006D06A2" w:rsidRDefault="006D06A2" w:rsidP="006D06A2">
      <w:pPr>
        <w:spacing w:after="0"/>
        <w:rPr>
          <w:rFonts w:ascii="Calibri" w:eastAsia="Calibri" w:hAnsi="Calibri" w:cs="Calibri"/>
          <w:noProof/>
          <w:sz w:val="20"/>
          <w:szCs w:val="20"/>
          <w:lang w:eastAsia="en-GB"/>
        </w:rPr>
      </w:pPr>
      <w:r w:rsidRPr="006D06A2">
        <w:rPr>
          <w:rFonts w:ascii="Work Sans" w:eastAsia="Calibri" w:hAnsi="Work Sans" w:cs="Calibri"/>
          <w:noProof/>
          <w:sz w:val="20"/>
          <w:szCs w:val="20"/>
          <w:lang w:eastAsia="en-GB"/>
        </w:rPr>
        <w:t xml:space="preserve">Tel: 020 7543 5627 / Mob: </w:t>
      </w:r>
      <w:r w:rsidRPr="006D06A2">
        <w:rPr>
          <w:rFonts w:ascii="Work Sans" w:eastAsia="Calibri" w:hAnsi="Work Sans" w:cs="Calibri"/>
          <w:noProof/>
          <w:sz w:val="20"/>
          <w:szCs w:val="20"/>
          <w:lang w:eastAsia="en-GB"/>
        </w:rPr>
        <w:softHyphen/>
      </w:r>
      <w:r w:rsidRPr="006D06A2">
        <w:rPr>
          <w:rFonts w:ascii="Work Sans" w:eastAsia="Calibri" w:hAnsi="Work Sans" w:cs="Calibri"/>
          <w:noProof/>
          <w:sz w:val="20"/>
          <w:szCs w:val="20"/>
          <w:lang w:eastAsia="en-GB"/>
        </w:rPr>
        <w:softHyphen/>
      </w:r>
      <w:r w:rsidRPr="006D06A2">
        <w:rPr>
          <w:rFonts w:ascii="Work Sans" w:eastAsia="Calibri" w:hAnsi="Work Sans" w:cs="Calibri"/>
          <w:noProof/>
          <w:sz w:val="20"/>
          <w:szCs w:val="20"/>
          <w:lang w:eastAsia="en-GB"/>
        </w:rPr>
        <w:softHyphen/>
        <w:t>07831 510381 (preferred)</w:t>
      </w:r>
      <w:r w:rsidRPr="006D06A2">
        <w:rPr>
          <w:rFonts w:ascii="Work Sans" w:eastAsia="Calibri" w:hAnsi="Work Sans" w:cs="Calibri"/>
          <w:noProof/>
          <w:sz w:val="20"/>
          <w:szCs w:val="20"/>
          <w:lang w:eastAsia="en-GB"/>
        </w:rPr>
        <w:br/>
        <w:t xml:space="preserve">Visit us at </w:t>
      </w:r>
      <w:hyperlink r:id="rId7" w:history="1">
        <w:r w:rsidRPr="006D06A2">
          <w:rPr>
            <w:rFonts w:ascii="Work Sans" w:eastAsia="Calibri" w:hAnsi="Work Sans" w:cs="Calibri"/>
            <w:noProof/>
            <w:color w:val="0563C1"/>
            <w:sz w:val="20"/>
            <w:szCs w:val="20"/>
            <w:u w:val="single"/>
            <w:lang w:eastAsia="en-GB"/>
          </w:rPr>
          <w:t>www.cfgs.org.uk</w:t>
        </w:r>
      </w:hyperlink>
    </w:p>
    <w:p w14:paraId="05946A98" w14:textId="77777777" w:rsidR="006D06A2" w:rsidRPr="006D06A2" w:rsidRDefault="006D06A2" w:rsidP="006D06A2">
      <w:pPr>
        <w:spacing w:after="0"/>
        <w:rPr>
          <w:rFonts w:ascii="Calibri" w:eastAsia="Calibri" w:hAnsi="Calibri" w:cs="Calibri"/>
          <w:noProof/>
          <w:sz w:val="20"/>
          <w:szCs w:val="20"/>
          <w:lang w:eastAsia="en-GB"/>
        </w:rPr>
      </w:pPr>
      <w:r w:rsidRPr="006D06A2">
        <w:rPr>
          <w:rFonts w:ascii="Work Sans" w:eastAsia="Calibri" w:hAnsi="Work Sans" w:cs="Calibri"/>
          <w:noProof/>
          <w:sz w:val="20"/>
          <w:szCs w:val="20"/>
          <w:lang w:eastAsia="en-GB"/>
        </w:rPr>
        <w:t>Follow </w:t>
      </w:r>
      <w:hyperlink r:id="rId8" w:history="1">
        <w:r w:rsidRPr="006D06A2">
          <w:rPr>
            <w:rFonts w:ascii="Work Sans" w:eastAsia="Calibri" w:hAnsi="Work Sans" w:cs="Calibri"/>
            <w:noProof/>
            <w:color w:val="0070C0"/>
            <w:sz w:val="20"/>
            <w:szCs w:val="20"/>
            <w:u w:val="single"/>
            <w:lang w:eastAsia="en-GB"/>
          </w:rPr>
          <w:t>@cfgscrutiny</w:t>
        </w:r>
      </w:hyperlink>
      <w:r w:rsidRPr="006D06A2">
        <w:rPr>
          <w:rFonts w:ascii="Work Sans" w:eastAsia="Calibri" w:hAnsi="Work Sans" w:cs="Calibri"/>
          <w:noProof/>
          <w:sz w:val="20"/>
          <w:szCs w:val="20"/>
          <w:lang w:eastAsia="en-GB"/>
        </w:rPr>
        <w:t xml:space="preserve"> </w:t>
      </w:r>
    </w:p>
    <w:p w14:paraId="29C9EFCF" w14:textId="77777777" w:rsidR="006D06A2" w:rsidRPr="006D06A2" w:rsidRDefault="006D06A2" w:rsidP="006D06A2">
      <w:pPr>
        <w:spacing w:after="0"/>
        <w:rPr>
          <w:rFonts w:ascii="Calibri" w:eastAsia="Calibri" w:hAnsi="Calibri" w:cs="Calibri"/>
          <w:noProof/>
          <w:sz w:val="20"/>
          <w:szCs w:val="20"/>
          <w:lang w:eastAsia="en-GB"/>
        </w:rPr>
      </w:pPr>
      <w:r w:rsidRPr="006D06A2">
        <w:rPr>
          <w:rFonts w:ascii="Work Sans" w:eastAsia="Calibri" w:hAnsi="Work Sans" w:cs="Calibri"/>
          <w:b/>
          <w:bCs/>
          <w:noProof/>
          <w:color w:val="F29100"/>
          <w:sz w:val="20"/>
          <w:szCs w:val="20"/>
          <w:lang w:eastAsia="en-GB"/>
        </w:rPr>
        <w:t>CfGS</w:t>
      </w:r>
      <w:r w:rsidRPr="006D06A2">
        <w:rPr>
          <w:rFonts w:ascii="Work Sans" w:eastAsia="Calibri" w:hAnsi="Work Sans" w:cs="Calibri"/>
          <w:noProof/>
          <w:sz w:val="20"/>
          <w:szCs w:val="20"/>
          <w:lang w:eastAsia="en-GB"/>
        </w:rPr>
        <w:t> is a registered charity: nu</w:t>
      </w:r>
      <w:r w:rsidRPr="006D06A2">
        <w:rPr>
          <w:rFonts w:ascii="Work Sans" w:eastAsia="Calibri" w:hAnsi="Work Sans" w:cs="Calibri"/>
          <w:noProof/>
          <w:color w:val="000000"/>
          <w:sz w:val="20"/>
          <w:szCs w:val="20"/>
          <w:lang w:eastAsia="en-GB"/>
        </w:rPr>
        <w:t>mber 1136243</w:t>
      </w:r>
    </w:p>
    <w:p w14:paraId="4301A095" w14:textId="77777777" w:rsidR="006D06A2" w:rsidRPr="006D06A2" w:rsidRDefault="00CA4D2B" w:rsidP="006D06A2">
      <w:pPr>
        <w:spacing w:after="0"/>
        <w:rPr>
          <w:rFonts w:ascii="Calibri" w:eastAsia="Calibri" w:hAnsi="Calibri" w:cs="Calibri"/>
          <w:noProof/>
          <w:sz w:val="20"/>
          <w:szCs w:val="20"/>
          <w:lang w:eastAsia="en-GB"/>
        </w:rPr>
      </w:pPr>
      <w:hyperlink r:id="rId9" w:history="1">
        <w:r w:rsidR="006D06A2" w:rsidRPr="006D06A2">
          <w:rPr>
            <w:rFonts w:ascii="Work Sans" w:eastAsia="Calibri" w:hAnsi="Work Sans" w:cs="Calibri"/>
            <w:b/>
            <w:bCs/>
            <w:i/>
            <w:iCs/>
            <w:noProof/>
            <w:color w:val="0563C1"/>
            <w:sz w:val="20"/>
            <w:szCs w:val="20"/>
            <w:u w:val="single"/>
            <w:lang w:eastAsia="en-GB"/>
          </w:rPr>
          <w:t>Click here</w:t>
        </w:r>
      </w:hyperlink>
      <w:r w:rsidR="006D06A2" w:rsidRPr="006D06A2">
        <w:rPr>
          <w:rFonts w:ascii="Work Sans" w:eastAsia="Calibri" w:hAnsi="Work Sans" w:cs="Calibri"/>
          <w:i/>
          <w:iCs/>
          <w:noProof/>
          <w:color w:val="000000"/>
          <w:sz w:val="20"/>
          <w:szCs w:val="20"/>
          <w:lang w:eastAsia="en-GB"/>
        </w:rPr>
        <w:t xml:space="preserve"> to subscribe to regular news and updates from CfGS </w:t>
      </w:r>
    </w:p>
    <w:p w14:paraId="307A3970" w14:textId="77777777" w:rsidR="006D06A2" w:rsidRPr="006D06A2" w:rsidRDefault="006D06A2" w:rsidP="006D06A2">
      <w:pPr>
        <w:spacing w:after="0"/>
        <w:rPr>
          <w:rFonts w:ascii="Arial" w:eastAsiaTheme="minorEastAsia" w:hAnsi="Arial" w:cs="Arial"/>
        </w:rPr>
      </w:pPr>
    </w:p>
    <w:p w14:paraId="5BFA5833" w14:textId="77777777" w:rsidR="006D06A2" w:rsidRPr="006D06A2" w:rsidRDefault="006D06A2" w:rsidP="006D06A2">
      <w:pPr>
        <w:spacing w:after="0"/>
        <w:rPr>
          <w:rFonts w:eastAsiaTheme="minorEastAsia"/>
          <w:sz w:val="24"/>
          <w:szCs w:val="24"/>
        </w:rPr>
      </w:pPr>
    </w:p>
    <w:p w14:paraId="0B5BFF79" w14:textId="77777777" w:rsidR="006D06A2" w:rsidRPr="00EE711B" w:rsidRDefault="006D06A2" w:rsidP="002140F9">
      <w:pPr>
        <w:rPr>
          <w:rFonts w:ascii="Arial" w:hAnsi="Arial" w:cs="Arial"/>
          <w:b/>
          <w:bCs/>
        </w:rPr>
      </w:pPr>
    </w:p>
    <w:sectPr w:rsidR="006D06A2" w:rsidRPr="00EE71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11EB" w14:textId="77777777" w:rsidR="00CA4D2B" w:rsidRDefault="00CA4D2B">
      <w:pPr>
        <w:spacing w:after="0"/>
      </w:pPr>
      <w:r>
        <w:separator/>
      </w:r>
    </w:p>
  </w:endnote>
  <w:endnote w:type="continuationSeparator" w:id="0">
    <w:p w14:paraId="02D5A323" w14:textId="77777777" w:rsidR="00CA4D2B" w:rsidRDefault="00CA4D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SemiBold">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8BFC" w14:textId="139BF470" w:rsidR="00790A99" w:rsidRDefault="00255828">
    <w:pPr>
      <w:pStyle w:val="Footer"/>
    </w:pPr>
    <w:r>
      <w:rPr>
        <w:noProof/>
        <w:lang w:eastAsia="en-GB"/>
      </w:rPr>
      <w:drawing>
        <wp:anchor distT="0" distB="0" distL="114300" distR="114300" simplePos="0" relativeHeight="251659264" behindDoc="1" locked="0" layoutInCell="1" allowOverlap="1" wp14:anchorId="16763632" wp14:editId="1AD62B9D">
          <wp:simplePos x="0" y="0"/>
          <wp:positionH relativeFrom="column">
            <wp:posOffset>-937260</wp:posOffset>
          </wp:positionH>
          <wp:positionV relativeFrom="paragraph">
            <wp:posOffset>-213360</wp:posOffset>
          </wp:positionV>
          <wp:extent cx="7554121" cy="808893"/>
          <wp:effectExtent l="0" t="0" r="0" b="0"/>
          <wp:wrapNone/>
          <wp:docPr id="16" name="Picture 1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t="13132" b="11334"/>
                  <a:stretch/>
                </pic:blipFill>
                <pic:spPr bwMode="auto">
                  <a:xfrm>
                    <a:off x="0" y="0"/>
                    <a:ext cx="7554121" cy="808893"/>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6476" w14:textId="77777777" w:rsidR="00CA4D2B" w:rsidRDefault="00CA4D2B">
      <w:pPr>
        <w:spacing w:after="0"/>
      </w:pPr>
      <w:r>
        <w:separator/>
      </w:r>
    </w:p>
  </w:footnote>
  <w:footnote w:type="continuationSeparator" w:id="0">
    <w:p w14:paraId="5F869E33" w14:textId="77777777" w:rsidR="00CA4D2B" w:rsidRDefault="00CA4D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4624" w14:textId="2BA9D9D9" w:rsidR="00AD116B" w:rsidRPr="00AD116B" w:rsidRDefault="00AD116B" w:rsidP="00AD116B">
    <w:pPr>
      <w:tabs>
        <w:tab w:val="center" w:pos="4320"/>
        <w:tab w:val="right" w:pos="8640"/>
      </w:tabs>
      <w:spacing w:after="0"/>
      <w:rPr>
        <w:rFonts w:eastAsiaTheme="minorEastAsia"/>
        <w:b/>
        <w:bCs/>
        <w:color w:val="808080" w:themeColor="background1" w:themeShade="80"/>
        <w:sz w:val="28"/>
        <w:szCs w:val="28"/>
      </w:rPr>
    </w:pPr>
    <w:r w:rsidRPr="00AD116B">
      <w:rPr>
        <w:rFonts w:eastAsiaTheme="minorEastAsia"/>
        <w:b/>
        <w:bCs/>
        <w:noProof/>
        <w:color w:val="808080" w:themeColor="background1" w:themeShade="80"/>
        <w:sz w:val="28"/>
        <w:szCs w:val="28"/>
        <w:lang w:eastAsia="en-GB"/>
      </w:rPr>
      <w:drawing>
        <wp:anchor distT="0" distB="0" distL="114300" distR="114300" simplePos="0" relativeHeight="251661312" behindDoc="1" locked="0" layoutInCell="1" allowOverlap="1" wp14:anchorId="6DB9BD06" wp14:editId="0995893E">
          <wp:simplePos x="0" y="0"/>
          <wp:positionH relativeFrom="margin">
            <wp:align>right</wp:align>
          </wp:positionH>
          <wp:positionV relativeFrom="page">
            <wp:posOffset>248920</wp:posOffset>
          </wp:positionV>
          <wp:extent cx="1733550" cy="799670"/>
          <wp:effectExtent l="0" t="0" r="0" b="635"/>
          <wp:wrapNone/>
          <wp:docPr id="15" name="Picture 1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l="68571" t="17664" r="5378" b="12170"/>
                  <a:stretch/>
                </pic:blipFill>
                <pic:spPr bwMode="auto">
                  <a:xfrm>
                    <a:off x="0" y="0"/>
                    <a:ext cx="1733550" cy="79967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343B7">
      <w:rPr>
        <w:rFonts w:eastAsiaTheme="minorEastAsia"/>
        <w:b/>
        <w:bCs/>
        <w:color w:val="808080" w:themeColor="background1" w:themeShade="80"/>
        <w:sz w:val="28"/>
        <w:szCs w:val="28"/>
      </w:rPr>
      <w:t>Preview</w:t>
    </w:r>
    <w:r w:rsidRPr="00AD116B">
      <w:rPr>
        <w:rFonts w:eastAsiaTheme="minorEastAsia"/>
        <w:b/>
        <w:bCs/>
        <w:color w:val="808080" w:themeColor="background1" w:themeShade="80"/>
        <w:sz w:val="28"/>
        <w:szCs w:val="28"/>
      </w:rPr>
      <w:t xml:space="preserve"> Report</w:t>
    </w:r>
  </w:p>
  <w:p w14:paraId="7BF3D8B2" w14:textId="77777777" w:rsidR="00AD116B" w:rsidRDefault="00AD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FFD"/>
    <w:multiLevelType w:val="hybridMultilevel"/>
    <w:tmpl w:val="969EA368"/>
    <w:lvl w:ilvl="0" w:tplc="CAEA1AFE">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A1A54"/>
    <w:multiLevelType w:val="hybridMultilevel"/>
    <w:tmpl w:val="2316663E"/>
    <w:lvl w:ilvl="0" w:tplc="EADED80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25873"/>
    <w:multiLevelType w:val="hybridMultilevel"/>
    <w:tmpl w:val="F4D06EF6"/>
    <w:lvl w:ilvl="0" w:tplc="57EEC8EC">
      <w:start w:val="1"/>
      <w:numFmt w:val="bullet"/>
      <w:lvlText w:val=""/>
      <w:lvlJc w:val="left"/>
      <w:pPr>
        <w:ind w:left="720" w:hanging="360"/>
      </w:pPr>
      <w:rPr>
        <w:rFonts w:ascii="Wingdings" w:hAnsi="Wingdings" w:hint="default"/>
        <w:color w:val="ED7D31"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3521B2"/>
    <w:multiLevelType w:val="hybridMultilevel"/>
    <w:tmpl w:val="CB26F394"/>
    <w:lvl w:ilvl="0" w:tplc="8800099E">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A57E3"/>
    <w:multiLevelType w:val="hybridMultilevel"/>
    <w:tmpl w:val="D5440A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3F6819"/>
    <w:multiLevelType w:val="hybridMultilevel"/>
    <w:tmpl w:val="8C3EAE50"/>
    <w:lvl w:ilvl="0" w:tplc="7834058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D1476"/>
    <w:multiLevelType w:val="hybridMultilevel"/>
    <w:tmpl w:val="471685E4"/>
    <w:lvl w:ilvl="0" w:tplc="CAEA1AFE">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F0ADE"/>
    <w:multiLevelType w:val="hybridMultilevel"/>
    <w:tmpl w:val="A28C4F28"/>
    <w:lvl w:ilvl="0" w:tplc="57EEC8EC">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E3917"/>
    <w:multiLevelType w:val="hybridMultilevel"/>
    <w:tmpl w:val="1B888166"/>
    <w:lvl w:ilvl="0" w:tplc="CAEA1AFE">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5118B"/>
    <w:multiLevelType w:val="hybridMultilevel"/>
    <w:tmpl w:val="D95E68DA"/>
    <w:lvl w:ilvl="0" w:tplc="CAEA1AFE">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B1976"/>
    <w:multiLevelType w:val="hybridMultilevel"/>
    <w:tmpl w:val="4BE0535A"/>
    <w:lvl w:ilvl="0" w:tplc="CE46FF4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A5ABE"/>
    <w:multiLevelType w:val="hybridMultilevel"/>
    <w:tmpl w:val="D00C091C"/>
    <w:lvl w:ilvl="0" w:tplc="0BF65B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F25DA"/>
    <w:multiLevelType w:val="hybridMultilevel"/>
    <w:tmpl w:val="47AE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E7B0E"/>
    <w:multiLevelType w:val="hybridMultilevel"/>
    <w:tmpl w:val="3F924150"/>
    <w:lvl w:ilvl="0" w:tplc="CAEA1AFE">
      <w:start w:val="1"/>
      <w:numFmt w:val="bullet"/>
      <w:lvlText w:val=""/>
      <w:lvlJc w:val="left"/>
      <w:pPr>
        <w:ind w:left="1440" w:hanging="360"/>
      </w:pPr>
      <w:rPr>
        <w:rFonts w:ascii="Wingdings" w:hAnsi="Wingdings" w:hint="default"/>
        <w:color w:val="ED7D31" w:themeColor="accen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430345"/>
    <w:multiLevelType w:val="hybridMultilevel"/>
    <w:tmpl w:val="157EE23E"/>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75695"/>
    <w:multiLevelType w:val="hybridMultilevel"/>
    <w:tmpl w:val="B8FC3AC6"/>
    <w:lvl w:ilvl="0" w:tplc="8800099E">
      <w:start w:val="1"/>
      <w:numFmt w:val="bullet"/>
      <w:lvlText w:val=""/>
      <w:lvlJc w:val="left"/>
      <w:pPr>
        <w:ind w:left="720" w:hanging="360"/>
      </w:pPr>
      <w:rPr>
        <w:rFonts w:ascii="Wingdings" w:hAnsi="Wingdings"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289525">
    <w:abstractNumId w:val="9"/>
  </w:num>
  <w:num w:numId="2" w16cid:durableId="1552694515">
    <w:abstractNumId w:val="2"/>
  </w:num>
  <w:num w:numId="3" w16cid:durableId="757100893">
    <w:abstractNumId w:val="7"/>
  </w:num>
  <w:num w:numId="4" w16cid:durableId="1528788972">
    <w:abstractNumId w:val="13"/>
  </w:num>
  <w:num w:numId="5" w16cid:durableId="1294292666">
    <w:abstractNumId w:val="14"/>
  </w:num>
  <w:num w:numId="6" w16cid:durableId="1707489288">
    <w:abstractNumId w:val="8"/>
  </w:num>
  <w:num w:numId="7" w16cid:durableId="1319919713">
    <w:abstractNumId w:val="4"/>
  </w:num>
  <w:num w:numId="8" w16cid:durableId="2098944318">
    <w:abstractNumId w:val="10"/>
  </w:num>
  <w:num w:numId="9" w16cid:durableId="1474954544">
    <w:abstractNumId w:val="1"/>
  </w:num>
  <w:num w:numId="10" w16cid:durableId="368798238">
    <w:abstractNumId w:val="5"/>
  </w:num>
  <w:num w:numId="11" w16cid:durableId="1594045179">
    <w:abstractNumId w:val="11"/>
  </w:num>
  <w:num w:numId="12" w16cid:durableId="290745755">
    <w:abstractNumId w:val="15"/>
  </w:num>
  <w:num w:numId="13" w16cid:durableId="404454114">
    <w:abstractNumId w:val="0"/>
  </w:num>
  <w:num w:numId="14" w16cid:durableId="1927180640">
    <w:abstractNumId w:val="6"/>
  </w:num>
  <w:num w:numId="15" w16cid:durableId="300817710">
    <w:abstractNumId w:val="3"/>
  </w:num>
  <w:num w:numId="16" w16cid:durableId="6266178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F9"/>
    <w:rsid w:val="000101D8"/>
    <w:rsid w:val="00014972"/>
    <w:rsid w:val="00015A75"/>
    <w:rsid w:val="000229F0"/>
    <w:rsid w:val="00024824"/>
    <w:rsid w:val="000400DE"/>
    <w:rsid w:val="0006384A"/>
    <w:rsid w:val="00072642"/>
    <w:rsid w:val="000C0341"/>
    <w:rsid w:val="000D6A13"/>
    <w:rsid w:val="000D7BBE"/>
    <w:rsid w:val="000E2B78"/>
    <w:rsid w:val="00117434"/>
    <w:rsid w:val="0014155F"/>
    <w:rsid w:val="001568E6"/>
    <w:rsid w:val="00157D8E"/>
    <w:rsid w:val="00161312"/>
    <w:rsid w:val="001646C3"/>
    <w:rsid w:val="001755B5"/>
    <w:rsid w:val="001B7CCE"/>
    <w:rsid w:val="001D5E76"/>
    <w:rsid w:val="001E5584"/>
    <w:rsid w:val="00201E6C"/>
    <w:rsid w:val="0020286E"/>
    <w:rsid w:val="0020781B"/>
    <w:rsid w:val="00211B23"/>
    <w:rsid w:val="002140F9"/>
    <w:rsid w:val="002148B1"/>
    <w:rsid w:val="00224FE0"/>
    <w:rsid w:val="002270FF"/>
    <w:rsid w:val="00235D42"/>
    <w:rsid w:val="00237226"/>
    <w:rsid w:val="00242945"/>
    <w:rsid w:val="00244558"/>
    <w:rsid w:val="00254B8A"/>
    <w:rsid w:val="00255828"/>
    <w:rsid w:val="002611B6"/>
    <w:rsid w:val="00273B0B"/>
    <w:rsid w:val="00274023"/>
    <w:rsid w:val="002A4280"/>
    <w:rsid w:val="002D539F"/>
    <w:rsid w:val="002F706F"/>
    <w:rsid w:val="00307A23"/>
    <w:rsid w:val="003218D0"/>
    <w:rsid w:val="00321BC6"/>
    <w:rsid w:val="003427B3"/>
    <w:rsid w:val="003769C2"/>
    <w:rsid w:val="00392DDA"/>
    <w:rsid w:val="003935E9"/>
    <w:rsid w:val="003943BD"/>
    <w:rsid w:val="003A51D4"/>
    <w:rsid w:val="003D0475"/>
    <w:rsid w:val="00404BB9"/>
    <w:rsid w:val="00423D71"/>
    <w:rsid w:val="004251B3"/>
    <w:rsid w:val="00434015"/>
    <w:rsid w:val="004402C9"/>
    <w:rsid w:val="0044166C"/>
    <w:rsid w:val="004A6469"/>
    <w:rsid w:val="004B26BB"/>
    <w:rsid w:val="004C0001"/>
    <w:rsid w:val="004C23F8"/>
    <w:rsid w:val="004D7552"/>
    <w:rsid w:val="004E1229"/>
    <w:rsid w:val="004F0AEA"/>
    <w:rsid w:val="004F1926"/>
    <w:rsid w:val="0051112D"/>
    <w:rsid w:val="00515EC1"/>
    <w:rsid w:val="00520419"/>
    <w:rsid w:val="0053766D"/>
    <w:rsid w:val="005565A3"/>
    <w:rsid w:val="00562FEB"/>
    <w:rsid w:val="00586750"/>
    <w:rsid w:val="005A0F11"/>
    <w:rsid w:val="005C026D"/>
    <w:rsid w:val="005C6D26"/>
    <w:rsid w:val="005E0E8C"/>
    <w:rsid w:val="005E2C08"/>
    <w:rsid w:val="0062434A"/>
    <w:rsid w:val="00632D8B"/>
    <w:rsid w:val="00640FFE"/>
    <w:rsid w:val="0065053A"/>
    <w:rsid w:val="0066441C"/>
    <w:rsid w:val="006653EC"/>
    <w:rsid w:val="00670549"/>
    <w:rsid w:val="00694B1E"/>
    <w:rsid w:val="00695700"/>
    <w:rsid w:val="006B6257"/>
    <w:rsid w:val="006C40DE"/>
    <w:rsid w:val="006D06A2"/>
    <w:rsid w:val="006E15EF"/>
    <w:rsid w:val="007022DB"/>
    <w:rsid w:val="007114B5"/>
    <w:rsid w:val="00725FF3"/>
    <w:rsid w:val="0076097C"/>
    <w:rsid w:val="0076177F"/>
    <w:rsid w:val="00763A85"/>
    <w:rsid w:val="00782102"/>
    <w:rsid w:val="00783375"/>
    <w:rsid w:val="007D31F6"/>
    <w:rsid w:val="007F6BA9"/>
    <w:rsid w:val="008136EA"/>
    <w:rsid w:val="00821C9C"/>
    <w:rsid w:val="0082315C"/>
    <w:rsid w:val="00825B2D"/>
    <w:rsid w:val="00862F68"/>
    <w:rsid w:val="008634D4"/>
    <w:rsid w:val="008814B2"/>
    <w:rsid w:val="0088165E"/>
    <w:rsid w:val="008A6A6E"/>
    <w:rsid w:val="008B170B"/>
    <w:rsid w:val="008D552F"/>
    <w:rsid w:val="008F0F72"/>
    <w:rsid w:val="00920451"/>
    <w:rsid w:val="009247CD"/>
    <w:rsid w:val="0092688B"/>
    <w:rsid w:val="0093159A"/>
    <w:rsid w:val="00932152"/>
    <w:rsid w:val="00941462"/>
    <w:rsid w:val="00946068"/>
    <w:rsid w:val="00956B2C"/>
    <w:rsid w:val="00963CBF"/>
    <w:rsid w:val="009925B4"/>
    <w:rsid w:val="009B6F29"/>
    <w:rsid w:val="009D05B3"/>
    <w:rsid w:val="009D3767"/>
    <w:rsid w:val="009F4B34"/>
    <w:rsid w:val="00A017F3"/>
    <w:rsid w:val="00A141B8"/>
    <w:rsid w:val="00A20354"/>
    <w:rsid w:val="00A343B7"/>
    <w:rsid w:val="00A36F33"/>
    <w:rsid w:val="00A425B4"/>
    <w:rsid w:val="00A708F2"/>
    <w:rsid w:val="00A87ACA"/>
    <w:rsid w:val="00AC5F68"/>
    <w:rsid w:val="00AD116B"/>
    <w:rsid w:val="00AD244A"/>
    <w:rsid w:val="00AD293B"/>
    <w:rsid w:val="00AE08AC"/>
    <w:rsid w:val="00B0754F"/>
    <w:rsid w:val="00B103B8"/>
    <w:rsid w:val="00B1202B"/>
    <w:rsid w:val="00B228BD"/>
    <w:rsid w:val="00B61D98"/>
    <w:rsid w:val="00B6203C"/>
    <w:rsid w:val="00B631DF"/>
    <w:rsid w:val="00B718A4"/>
    <w:rsid w:val="00B76F57"/>
    <w:rsid w:val="00B8588D"/>
    <w:rsid w:val="00B91710"/>
    <w:rsid w:val="00B951BB"/>
    <w:rsid w:val="00BB25AC"/>
    <w:rsid w:val="00BB78A3"/>
    <w:rsid w:val="00BD40F0"/>
    <w:rsid w:val="00BE047D"/>
    <w:rsid w:val="00BF5E43"/>
    <w:rsid w:val="00C06C92"/>
    <w:rsid w:val="00C337CB"/>
    <w:rsid w:val="00C37BE8"/>
    <w:rsid w:val="00C464C4"/>
    <w:rsid w:val="00C566F5"/>
    <w:rsid w:val="00C73A1B"/>
    <w:rsid w:val="00C9321E"/>
    <w:rsid w:val="00CA4D2B"/>
    <w:rsid w:val="00CA4EA6"/>
    <w:rsid w:val="00CC1B48"/>
    <w:rsid w:val="00CC2865"/>
    <w:rsid w:val="00CC73B3"/>
    <w:rsid w:val="00CE1037"/>
    <w:rsid w:val="00CE7998"/>
    <w:rsid w:val="00CF28D5"/>
    <w:rsid w:val="00D13655"/>
    <w:rsid w:val="00D322F4"/>
    <w:rsid w:val="00D34344"/>
    <w:rsid w:val="00D4223C"/>
    <w:rsid w:val="00D422C2"/>
    <w:rsid w:val="00D46E1C"/>
    <w:rsid w:val="00D56ADF"/>
    <w:rsid w:val="00D70D83"/>
    <w:rsid w:val="00D75008"/>
    <w:rsid w:val="00D77488"/>
    <w:rsid w:val="00D81C65"/>
    <w:rsid w:val="00D82A42"/>
    <w:rsid w:val="00D879D9"/>
    <w:rsid w:val="00D87C6B"/>
    <w:rsid w:val="00DB4DE4"/>
    <w:rsid w:val="00DB781F"/>
    <w:rsid w:val="00DC05FB"/>
    <w:rsid w:val="00DC2D46"/>
    <w:rsid w:val="00DD6040"/>
    <w:rsid w:val="00DE2C7D"/>
    <w:rsid w:val="00DF73A8"/>
    <w:rsid w:val="00E32A16"/>
    <w:rsid w:val="00E8017A"/>
    <w:rsid w:val="00E832D9"/>
    <w:rsid w:val="00EA1EF2"/>
    <w:rsid w:val="00EA40DA"/>
    <w:rsid w:val="00EB3CEB"/>
    <w:rsid w:val="00EC48A0"/>
    <w:rsid w:val="00EC6803"/>
    <w:rsid w:val="00EE711B"/>
    <w:rsid w:val="00EF364A"/>
    <w:rsid w:val="00F25001"/>
    <w:rsid w:val="00F30804"/>
    <w:rsid w:val="00F73B64"/>
    <w:rsid w:val="00F847EF"/>
    <w:rsid w:val="00F9405B"/>
    <w:rsid w:val="00FB55FB"/>
    <w:rsid w:val="00FC3360"/>
    <w:rsid w:val="00FD0EF3"/>
    <w:rsid w:val="00FF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E77F"/>
  <w15:chartTrackingRefBased/>
  <w15:docId w15:val="{4D593279-4B46-4958-B660-57E5587F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F9"/>
    <w:pPr>
      <w:spacing w:after="240" w:line="240" w:lineRule="auto"/>
    </w:pPr>
  </w:style>
  <w:style w:type="paragraph" w:styleId="Heading5">
    <w:name w:val="heading 5"/>
    <w:basedOn w:val="Normal"/>
    <w:next w:val="Normal"/>
    <w:link w:val="Heading5Char"/>
    <w:uiPriority w:val="9"/>
    <w:unhideWhenUsed/>
    <w:qFormat/>
    <w:rsid w:val="002140F9"/>
    <w:pPr>
      <w:keepNext/>
      <w:keepLines/>
      <w:spacing w:before="40" w:after="0"/>
      <w:outlineLvl w:val="4"/>
    </w:pPr>
    <w:rPr>
      <w:rFonts w:asciiTheme="majorHAnsi" w:eastAsiaTheme="majorEastAsia" w:hAnsiTheme="majorHAnsi" w:cstheme="majorBidi"/>
      <w:color w:val="2F5496" w:themeColor="accent1" w:themeShade="B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140F9"/>
    <w:rPr>
      <w:rFonts w:asciiTheme="majorHAnsi" w:eastAsiaTheme="majorEastAsia" w:hAnsiTheme="majorHAnsi" w:cstheme="majorBidi"/>
      <w:color w:val="2F5496" w:themeColor="accent1" w:themeShade="BF"/>
      <w:lang w:eastAsia="en-GB"/>
    </w:rPr>
  </w:style>
  <w:style w:type="paragraph" w:styleId="NormalWeb">
    <w:name w:val="Normal (Web)"/>
    <w:basedOn w:val="Normal"/>
    <w:uiPriority w:val="99"/>
    <w:semiHidden/>
    <w:unhideWhenUsed/>
    <w:rsid w:val="002140F9"/>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40F9"/>
    <w:pPr>
      <w:tabs>
        <w:tab w:val="center" w:pos="4513"/>
        <w:tab w:val="right" w:pos="9026"/>
      </w:tabs>
      <w:spacing w:after="0"/>
    </w:pPr>
  </w:style>
  <w:style w:type="character" w:customStyle="1" w:styleId="FooterChar">
    <w:name w:val="Footer Char"/>
    <w:basedOn w:val="DefaultParagraphFont"/>
    <w:link w:val="Footer"/>
    <w:uiPriority w:val="99"/>
    <w:rsid w:val="002140F9"/>
  </w:style>
  <w:style w:type="paragraph" w:customStyle="1" w:styleId="Default">
    <w:name w:val="Default"/>
    <w:rsid w:val="002140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40F9"/>
    <w:pPr>
      <w:ind w:left="720"/>
      <w:contextualSpacing/>
    </w:pPr>
  </w:style>
  <w:style w:type="paragraph" w:styleId="Header">
    <w:name w:val="header"/>
    <w:basedOn w:val="Normal"/>
    <w:link w:val="HeaderChar"/>
    <w:uiPriority w:val="99"/>
    <w:unhideWhenUsed/>
    <w:rsid w:val="00255828"/>
    <w:pPr>
      <w:tabs>
        <w:tab w:val="center" w:pos="4513"/>
        <w:tab w:val="right" w:pos="9026"/>
      </w:tabs>
      <w:spacing w:after="0"/>
    </w:pPr>
  </w:style>
  <w:style w:type="character" w:customStyle="1" w:styleId="HeaderChar">
    <w:name w:val="Header Char"/>
    <w:basedOn w:val="DefaultParagraphFont"/>
    <w:link w:val="Header"/>
    <w:uiPriority w:val="99"/>
    <w:rsid w:val="00255828"/>
  </w:style>
  <w:style w:type="character" w:styleId="CommentReference">
    <w:name w:val="annotation reference"/>
    <w:basedOn w:val="DefaultParagraphFont"/>
    <w:uiPriority w:val="99"/>
    <w:semiHidden/>
    <w:unhideWhenUsed/>
    <w:rsid w:val="00A017F3"/>
    <w:rPr>
      <w:sz w:val="16"/>
      <w:szCs w:val="16"/>
    </w:rPr>
  </w:style>
  <w:style w:type="paragraph" w:styleId="CommentText">
    <w:name w:val="annotation text"/>
    <w:basedOn w:val="Normal"/>
    <w:link w:val="CommentTextChar"/>
    <w:uiPriority w:val="99"/>
    <w:unhideWhenUsed/>
    <w:rsid w:val="00A017F3"/>
    <w:rPr>
      <w:sz w:val="20"/>
      <w:szCs w:val="20"/>
    </w:rPr>
  </w:style>
  <w:style w:type="character" w:customStyle="1" w:styleId="CommentTextChar">
    <w:name w:val="Comment Text Char"/>
    <w:basedOn w:val="DefaultParagraphFont"/>
    <w:link w:val="CommentText"/>
    <w:uiPriority w:val="99"/>
    <w:rsid w:val="00A017F3"/>
    <w:rPr>
      <w:sz w:val="20"/>
      <w:szCs w:val="20"/>
    </w:rPr>
  </w:style>
  <w:style w:type="paragraph" w:styleId="CommentSubject">
    <w:name w:val="annotation subject"/>
    <w:basedOn w:val="CommentText"/>
    <w:next w:val="CommentText"/>
    <w:link w:val="CommentSubjectChar"/>
    <w:uiPriority w:val="99"/>
    <w:semiHidden/>
    <w:unhideWhenUsed/>
    <w:rsid w:val="00A017F3"/>
    <w:rPr>
      <w:b/>
      <w:bCs/>
    </w:rPr>
  </w:style>
  <w:style w:type="character" w:customStyle="1" w:styleId="CommentSubjectChar">
    <w:name w:val="Comment Subject Char"/>
    <w:basedOn w:val="CommentTextChar"/>
    <w:link w:val="CommentSubject"/>
    <w:uiPriority w:val="99"/>
    <w:semiHidden/>
    <w:rsid w:val="00A01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twitter.com%2FCfPScrutiny&amp;data=04%7C01%7CCaroline.Nash%40stratford-dc.gov.uk%7Caa737ea009ca4c36538508d9832ffd64%7Cea0773dc0dec4c50a4c9bc26a247ed21%7C1%7C0%7C637685064406976058%7CUnknown%7CTWFpbGZsb3d8eyJWIjoiMC4wLjAwMDAiLCJQIjoiV2luMzIiLCJBTiI6Ik1haWwiLCJXVCI6Mn0%3D%7C1000&amp;sdata=%2FEoPpuyf%2Fj4bMB7PBuhEb9odEUTNs9Z2D9lVfPY1Khc%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r01.safelinks.protection.outlook.com/?url=http%3A%2F%2Fwww.cfgs.org.uk%2F&amp;data=04%7C01%7CCaroline.Nash%40stratford-dc.gov.uk%7Caa737ea009ca4c36538508d9832ffd64%7Cea0773dc0dec4c50a4c9bc26a247ed21%7C1%7C0%7C637685064406966102%7CUnknown%7CTWFpbGZsb3d8eyJWIjoiMC4wLjAwMDAiLCJQIjoiV2luMzIiLCJBTiI6Ik1haWwiLCJXVCI6Mn0%3D%7C1000&amp;sdata=V%2FREtls41UclKaNEPhKBGbujnfNg4QwgS%2F6rNMWST4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br01.safelinks.protection.outlook.com/?url=http%3A%2F%2Fcfps.us11.list-manage.com%2Fsubscribe%3Fu%3D96056fb10409aa9e59db49310%26id%3Dfcb114a84c&amp;data=04%7C01%7CCaroline.Nash%40stratford-dc.gov.uk%7Caa737ea009ca4c36538508d9832ffd64%7Cea0773dc0dec4c50a4c9bc26a247ed21%7C1%7C0%7C637685064406976058%7CUnknown%7CTWFpbGZsb3d8eyJWIjoiMC4wLjAwMDAiLCJQIjoiV2luMzIiLCJBTiI6Ik1haWwiLCJXVCI6Mn0%3D%7C1000&amp;sdata=b%2BaVvLO1pL%2B7eC%2Bne3F88npG5COy5tMpDwOHjASSlCw%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Ingle</dc:creator>
  <cp:keywords/>
  <dc:description/>
  <cp:lastModifiedBy>Ian Parry</cp:lastModifiedBy>
  <cp:revision>2</cp:revision>
  <dcterms:created xsi:type="dcterms:W3CDTF">2022-06-06T20:07:00Z</dcterms:created>
  <dcterms:modified xsi:type="dcterms:W3CDTF">2022-06-06T20:07:00Z</dcterms:modified>
</cp:coreProperties>
</file>